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process for regenerating used articles of LDPE film, such as plastic waste bags, to reusable raw material, in particular for a method for manufacturing the recycled bags from 100% post consumer recycled LDPE waste. The process comprising the steps of sorting the post consumer LDPE waste material to exclude heavily printed film of dark colours, paper labels, and metal foil labels; preparing the blend mixture comprising 70% of transparent film no more than 35 µm thick and 30% of transparent stretch film; washing the sorted LDPE waste material using cold washing methods combined with such technologies as grinders, float-sink separators and friction washers; shredding the washed material into small pieces and melting the shreds to get a homogeneous polymer melt; filtering the melt using a metal plate with cone-shaped holes of 90-110 µm or smaller size; mixing the granules thus obtained with supplements and re-granulating again to reach the final homogenization and filtration; conveying the granules to the extrusion line to produce a final recycled LDPE film in form of a layflat tube having a wall thickness of 5 to 7 µm.</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