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a pharmaceutical composition comprising probiotic, galenic components and lysozyme and is used for topical treatment. The composition has anti-inframmatory, antibacterial, antifungal, epithelial restorative effects. It can be used in combination with antibiotics for the treatment and/or prevention of bacterial vaginitis or candidiasis vulvovaginosis, as well as after a course of antibiotics in order to restore the natural balance of the vaginal microflora.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