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pirokatalizės procese gautų angliavandenilinių skysčių bei naftos šlamų ir vandens-naftos emulsijų perdirbimu rotorine kavitacija bei infragarsine kavitacija ir iššaukta vidine elektrine kavitacija be elektrodų. Technologijų variantai leidžia perdirbti naftos bei gamtinių dujų perdirbimo pramonėje gautas gamybos ir gavybos atliekas. Angliavandenilinius skysčius bei atliekas apdoroja maišytuve, kur vandens garas ir pirokatalizės dujos tiekiamos per aktyvatorių, sukuriama emulsija, kuri toliau paduodama į mechaninį rotorinį kavitatorių, maišoma su vandeniu, kurio temperatūra nuo 20 °C iki 90 °C, rotoriaus diskų sūkiai yra nuo 700 iki 15000 aps./min., be to, rotoriaus sukimosi ir emulsijos padavimo kryptys nesutampa, toliau karšta emulsija siurbliu paduodama į emulsijos aktyvatorių, kur kaip aktyvatorių paduoda pirokatalizės dujas ir vandens garus proporcijomis nuo 40/60 iki 50/50, dar toliau emulsija tiekiama į nanoreaktorių su nanovamzdeliais, išdėstytais mebiuso kilpos pavidalu, nanovamzdelius išdėsto apdirbamai emulsijai inertiškoje, bet garsui laidžioje medžiagoje, emulsija veikiama 0,1 - 20 Hz dažnio garso bangomis, sufokusuotomis i centrą, toliau emulsija perdirbama membraniniuose filtruose ir paduodama į magnetinę gaudyklę, kur valoma magnetiniu lauku.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