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koherentinės spinduliuotės generacija lazerinio plazmos greitintuvo pagalba. Pasiūlytas būdas, apima krūvininkų pluoštelių grupių generavimą jų greitinimą ir fokusavimą bei sąveikaujant su lazerio spinduliuota koherentinės spinduliuotės generavimą. Siekiant padidinti generuojamos spinduliuotės koherentiškumą, ryškumą bei energiją tuo pačiu sumažinant realizavimo įrenginio  gabaritus bei atpiginant jo savikainą krūvininkų pluoštelių grupių generavimas, jų greitinimas, fokusavimas ir koherentinės spinduliuotės generavimas atliekamas optiniu būdu panaudojant lazerinį plazmos greitintuvą, kur generuojamų krūvininkų pluoštelių grupių periodas sinchronizuojamas laike ir erdvėje su plazmos spinduliuotuvo periodu, panaudojant tam pritaikytą plazmos kanalo kintamo tankio erdvini profilį, kur plazmos kintamo tankio koncentracija turi būti suderinta su lazerio intensyvumu, impulso trukme, bangos ilgiu bei fokusuojamos spinduliuotės pluošto vieta, diametru, skerspjūvio energijos pasiskirstymu bei bangos fronto faze.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