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belongs to the field of construction industry, more precisely to asphalt mixtures, which are subject to increased requirements for water drainage, noise reduction level and durability features. The aim of the invention - develop aquaplaning and noise reducing asphalt pavement mixtures for single and double layer type pavements, installation and the operation  of technological processes. Aquaplaning and noise reducing asphalt mixtures which are a mixture of fraction crushed chippings, mineral powder, adhesion promoter, cellulose fiber and polymer modified bitumen, differ not in the applicable aggregate categories but in the specific values of the aggregate properties. The technological process of installation of asphalt pavement structures differs in that before the supply of  asphalt layer mixtures to the object, their functional properties and their compliance with the requirements are determined and evaluated.</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