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kavitatoriaus našumo padidinimas, formuojant kavitacinį procesą sukeliančių elementų paviršių nanostruktūrinę dangą ir tokiu būdu didinant kavitacijos proceso intensyvumą. Patentuojamame aukšto našumo kavitatoriuje, susidedančiame iš konfuzoriaus, difuzoriaus, tūtos sūkurius sukeliančių elementų, aptako, įtekėjimo ir ištekėjimo antvamzdžių, ant sūkurius sukeliančių elementų yra  suformuota nanostruktūrinė danga, kuri užtikrina didelį kavitacijos proceso intensyvumą. Būdo naujumas yra tai, kad nanostruktūrinė danga formuojama ant kavitatoriaus sūkurius sukeliančių elementų, o   ją sudaro didelis kiekis monokristalinių iškyšų, kurių matmenys yra 0,1-9 mikronai, sudarančių vienalytę sūkurius sukeliančių elementų dangą, turinčią aukštą adheziją su pagrindu. Nanostruktūrinė danga formuojama plazminio dengimo metodu užneštą aliuminį, esant 210 V, 150 A elektriniams dengimo parametrams, apdorojant hidrotermiškai, esant temperatūrai 140-220 laipsnių Celsijaus ir darbiniam slėgiui 12-24 barų rėžiuose. Tokiu būdu suteikiant sūkurius sukeliančių elementų paviršiui nano lygmens morfologiją, didinama per įrangą (kavitatorių) pratekančių skysčių sąveika su paviršiniais dariniais  (monokristalais) ir kavitatoriaus našumas.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