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aim of the invention is to increase the efficiency of a cavitator by forming a nanostructured coating on the surfaces of the elements causing the cavitation process and thus increasing the intensity of the cavitation process. In the patentable high-performance cavitator, which consists of a confuser, diffuser, nozzle, whirling elements, cowl, inlet and outlet nozzles, a nanostructured coating  is formed on the whirling elements, which ensures a high intensity of the cavitation process. The novelty of the method is that the nanostructured coating is formed on the cavitator whirling elements  and consists of a large number of monocrystalline protrusions ranging in size from 0.1 to 9 microns to form a homogeneous whirling element coating with high adhesion to the substrate. The nanostructured coating is formed by coating aluminum using plasma spraying method at 210 V, 150 A electrical coating parameters, hydrothermal treatment at a temperature of 140-220 degrees Celsius and an operating pressure of 12-24 bar. In this way, the nano-level morphology of the surface of the whirling elements increases the interaction of the liquids flowing through the equipment (cavitator) with the surface structures (single crystals) and the efficiency of the cavitator.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