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railroad transport, namely to brake shoes of railroad vehicles. The proposed ridged brake shoe of a railroad vehicle comprising a metal backing plate having fabrication holes on an outer surface thereof, the backing plate is attached on the friction element; at least three thermally conductive elements in the form of elongated protrusions are provided along an inner surface of the metal backing plate, the protrusions having side recesses, wherein the boundary ones from them are arranged biased from edges of the metal backing plate in a longitudinal direction, and at least one intermediate thermally conductive element is arranged between the boundary thermally conductive elements. The metal backing plate further comprises a metal ridge, where the proportion of the volume of the metal backing plate with the thermally conductive elements is 25-55% of the overall volume of the shoe.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