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susijęs su statybos pramone, konkrečiai su kelių tiesimu. Pateikiama asfalto dangos konstrukcija, kuri taikoma dinamiškos transporto apkrovos ir besikeičiančio klimato sąlygomis ir kuriai keliami griežtesni patvarumo reikalavimai. Išradimo tikslas - naudojant asfalto dangos projektavimo modelį ViaStructura suprojektuoti kelio dangos konstrukciją ir technologinį jos pritaikymo procesą. Dangos konstrukcinių ir dalinių sluoksnių modelyje atsižvelgiama į transporto priemonės ašių apkrovas ir oro temperatūros poveikį. Asfalto dangos konstrukcija, susidedanti iš asfalto dėvimojo sluoksnio, asfalto surišančio sluoksnio, asfalto pagrindo sluoksnio ir nesurištų mineralinių medžiagų sluoksnio, išsiskiria tuo, kad sluoksnių storiai buvo optimizuoti atsižvelgiant į medžiagų mechanines savybes, transporto priemonės ašies apkrovą ir dangos konstrukciją. Ilgaamžiškumas buvo patikrintas individualaus dizaino modeliu ViaStructura, atsižvelgiant į temperatūros ir apkrovos spektrų efektus.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