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sektoriaus sričiai ir yra susijęs su statybinių elementų išdėstymo bei jungimo būdu, naudojant kompiuterio valdomą robotizuotą įrenginį. Kadangi statinių skaičius sparčiai auga, kartu auga ir poreikis procesų optimizacijoms, kurių dėka taupomos medžiagos, žmogiškieji resursai ir pasiekiama mažesnė tarša bei padidinamas našumas, todėl statinių kokybiškas, greitas, ekonomiškas gaminimas yra labai aktualus. Siūloma konstrukcija ir jos gamybos būdas įgalina atlikti statinio konstrukcijų gamybos darbus tokia kokybe, tikslumu ir sparta, kurių neįmanoma pasiekti tipiniu žmogaus darbu, ženkliai sumažina gamybos atliekų kiekį, panaudojama 95% žaliavos tikslinei gamybai, o išgautas tikslumas leidžia vykdyti tolimesnius apdailos darbus be papildomo paruošimo arba naudoti  pagamintus konstrukcijos elementus kaip galutinę apdailą. Statinio konstrukcijos elementų gamyba atliekama automatiniame režime, be tiesioginio operatoriaus dalyvavimo ir taip apsaugo operatorių nuožalingo poveikio jo sveikatai apdirbimo produktais ir traumų. Išradimo esmė yra tai, kad robotizuota statinių gamyba tampa išmania kombinacija, kuri yra lengvai panaudojama ir apjungia šiuolaikinių technologijų panaudojimą.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