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field of heating and ventilation, more particularly to equipment for chimneys and ventilation systems. The section of concentric chimneys consists of outer (1) and inner (2) concentric pipes with supporting edges and radial-axial (3) and radial (4) holders folded out of steel rod (wire). The radial-axial holder (3) is a symmetric three-dimensional part consisting of two linear segments, joints and an elongated loop, the linear segments being curved half rings (3a) forming an outer ring and in which double half rings (3c) are formed from the elongated loop, forming  the inner ring, and at the same time the half rings (3a) of the holder rests on the support groove (1c) of the outer pipe (1) and the double half rings (3c) on both sides compresses the rectangular edge (2d) of the inner pipe (2). The radial holder (4) is a flat detail having outer (4a) and inner (4b) ring segments connected by connections (4c), wherein the outer ring segments (4a) rests on the inner side of outer tube support (1e) and the inner ring segments (4b) compresses the inner tube (2).</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