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technology is intended for desalination (demineralization) of water that is used for technological purposes. Technology in the desalination process does not produce waste that pollutes the environment. Desalinated water is used in industrial processes to protect the equipment from salt deposits or as a diluent in solutions, liquid products, to prevent additional impurities such as salts containing in the water. Technology is based on the principle of ionic exchange. Filtration of water through cationic and anionic charges (cations and anions) removes salts from the water, replacing them with H + and OH- ions. The cation exchanger is regenerated with concentrated nitric acid and the anion exchanger with aqueous ammonia solution. The composition of the regeneration product is close to that of complex mineral fertilizers, therefore, depending on the composition of the desalting water, it is applicable in the production of liquid or bulk complex mineral fertilizers.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