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2B4747" w:rsidRDefault="002B4747" w:rsidP="002B4747">
      <w:pPr>
        <w:rPr>
          <w:sz w:val="24"/>
          <w:szCs w:val="24"/>
          <w:lang w:val="en-GB"/>
        </w:rPr>
      </w:pPr>
      <w:bookmarkStart w:id="0" w:name="_GoBack"/>
      <w:bookmarkEnd w:id="0"/>
      <w:r w:rsidRPr="002B4747">
        <w:rPr>
          <w:sz w:val="24"/>
          <w:szCs w:val="24"/>
          <w:lang w:val="en-GB"/>
        </w:rPr>
        <w:t>The present invention relates to a vehicle with a transforming seat, which is configured to transform from a sitting position, where the rider is sitting on a relatively flat seat surface like sitting on a normal chair, to a riding position, where the rider is sitting on a saddle type seat like sitting on a horse or on a bicycle, and includes a seat lifting mechanism, configured to lift the rider sitting on a seat to the eye level with a standing person, maintaining parallel and linear, relatively vertical nature of the motion of the seat, keeping the rider's torso generally upright during lifting and lowering operations and also maintaining relatively linear vertical movement of the rider's centre of gravity.</w:t>
      </w:r>
    </w:p>
    <w:sectPr w:rsidR="0018473C" w:rsidRPr="002B4747"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47"/>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B4747"/>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C208C"/>
    <w:rsid w:val="00CE2C39"/>
    <w:rsid w:val="00D4467B"/>
    <w:rsid w:val="00D4549B"/>
    <w:rsid w:val="00D47BE4"/>
    <w:rsid w:val="00D5258F"/>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458</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2021-05-20T12:26:00Z</dcterms:created>
  <dcterms:modified xsi:type="dcterms:W3CDTF">2021-05-20T12:29:00Z</dcterms:modified>
</cp:coreProperties>
</file>