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žvakių dekoravimo būdui. Konkrečiai išradimas skirtas dekoratyviniam vaizdų ir užrašų formavimo ant žvakių, pagamintų iš palmių vaško, paviršiaus būdui. Pagal šio išradimo technologinį būdą, pirmiausia kompiuteriu sumaketuojamas pageidaujamo dekoratyvinio vaizdo veidrodinis maketas, kuris turės būti suformuotas ant žvakės paviršiaus. Kompiuteriu sumaketuotas vaizdas - logotipas,  raštas ar tekstas - lazerio, vandens srovės arba bet kurio kito tikslaus pjovimo prietaiso pagalba išpjaunamas metalinėje plokštelėje. Metalinė plokštelė su išpjautu vaizdu įtvirtinama atraminiame rėmelyje, įkaitinama iki 90-140°C temperatūros, o tuomet ant jos paviršiaus uždedama palmių vaško žvakė. Įkaitusi metalinė plokštelė išlydo žvakės paviršiuje plokštelėje suformuotą vaizdą. Tuose plotuose, kur įkaitinta metalinė plokštelė prisiliečia ir išlydo žvakės paviršių, palmių vaškas pakeičia savo pirminę originalią kristalizuotą struktūrą ir atspalvį ir tokiu būdu dar labiau išryškėja bareljefinės detalės, kurios negavo sąlyčio su įkaitintu metalu ir nepakeitė savo paviršiaus faktūros, išsaugodamos savo pirminę margą kristalizuotą faktūrą.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