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47316C" w:rsidP="0047316C">
      <w:pPr>
        <w:rPr>
          <w:sz w:val="24"/>
          <w:szCs w:val="24"/>
        </w:rPr>
      </w:pPr>
      <w:r w:rsidRPr="0047316C">
        <w:rPr>
          <w:sz w:val="24"/>
          <w:szCs w:val="24"/>
        </w:rPr>
        <w:t>Išradimas skirtas realizuoti mikroklimato reguliavimo metodui ir reguliavimą realizuojančiai sistemai, sukuriančiai specialų poveikį ir analizuojančiai žmogaus darbingumo lygį, priklausomai nuo sukurt</w:t>
      </w:r>
      <w:r>
        <w:rPr>
          <w:sz w:val="24"/>
          <w:szCs w:val="24"/>
        </w:rPr>
        <w:t>o mikroklimato darbo vietoje. Ši</w:t>
      </w:r>
      <w:r w:rsidRPr="0047316C">
        <w:rPr>
          <w:sz w:val="24"/>
          <w:szCs w:val="24"/>
        </w:rPr>
        <w:t xml:space="preserve"> sistema leidžia padidinti bend</w:t>
      </w:r>
      <w:r>
        <w:rPr>
          <w:sz w:val="24"/>
          <w:szCs w:val="24"/>
        </w:rPr>
        <w:t>rą darbo efektyvumą ir užtikrina</w:t>
      </w:r>
      <w:r w:rsidRPr="0047316C">
        <w:rPr>
          <w:sz w:val="24"/>
          <w:szCs w:val="24"/>
        </w:rPr>
        <w:t xml:space="preserve"> ypatingai naudingo žmogaus darbingumo periodo palaikymą bei jo pratęsimą keičiant darbo vietos mikroklimato parametrus pagal trumpalaikes ir vidutinės trukmės darbuotojo em</w:t>
      </w:r>
      <w:bookmarkStart w:id="0" w:name="_GoBack"/>
      <w:bookmarkEnd w:id="0"/>
      <w:r w:rsidRPr="0047316C">
        <w:rPr>
          <w:sz w:val="24"/>
          <w:szCs w:val="24"/>
        </w:rPr>
        <w:t xml:space="preserve">ocinės ir afektinės būsenos bei fiziologinės būklės reakcijas. Išradime pateikiamas siūlomas individualaus mikroklimato valdymo </w:t>
      </w:r>
      <w:r>
        <w:rPr>
          <w:sz w:val="24"/>
          <w:szCs w:val="24"/>
        </w:rPr>
        <w:t xml:space="preserve">būdas </w:t>
      </w:r>
      <w:r w:rsidRPr="0047316C">
        <w:rPr>
          <w:sz w:val="24"/>
          <w:szCs w:val="24"/>
        </w:rPr>
        <w:t xml:space="preserve">ir jo realizavimo </w:t>
      </w:r>
      <w:r>
        <w:rPr>
          <w:sz w:val="24"/>
          <w:szCs w:val="24"/>
        </w:rPr>
        <w:t>sistema</w:t>
      </w:r>
      <w:r w:rsidRPr="0047316C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C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7316C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2021-05-27T11:26:00Z</dcterms:created>
  <dcterms:modified xsi:type="dcterms:W3CDTF">2021-05-27T11:29:00Z</dcterms:modified>
</cp:coreProperties>
</file>