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cutting of underwater plants. The invention is designated for microalgae collection from lagoons and other large surface water bodies. The aim of this invention is to improve the stability of the treatment equipment in wavy water bodies, to increase the amount of collected microalgae from water by reducing their moisture and volume, to expand the applicability of the harvester, to reduce the harmful impact on the environment by using the energy from renewable energy sources.@The microalgae harvester is distinguished by the fact that the front of the catamaran has one large and two smaller lifting microalgae pick-up mechanisms on each side with expanding ends, air spraying nozzles for cleaning filtration meshes, two microalgae collection tanks between the pontoons, covered with thermal insulation material and uses renewable energy sources to extract energy.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