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E9B" w:rsidRPr="00BF4A3A" w:rsidRDefault="00C625EB" w:rsidP="00B66E9B">
      <w:pPr>
        <w:pStyle w:val="PlainText"/>
        <w:rPr>
          <w:rFonts w:ascii="Arial" w:hAnsi="Arial" w:cs="Arial"/>
          <w:sz w:val="24"/>
          <w:szCs w:val="24"/>
        </w:rPr>
      </w:pPr>
      <w:r w:rsidRPr="00BF4A3A">
        <w:rPr>
          <w:rFonts w:ascii="Arial" w:hAnsi="Arial" w:cs="Arial"/>
          <w:sz w:val="24"/>
          <w:szCs w:val="24"/>
        </w:rPr>
        <w:t>The invention discloses a method of supplying a nutrient substrate to a bioreactor. Specifically, the method comprises steps of developing and adapting robust feeding profiles based on the analysis of experimental data to rationally manage semi-batch recom</w:t>
      </w:r>
      <w:r w:rsidRPr="00BF4A3A">
        <w:rPr>
          <w:rFonts w:ascii="Arial" w:hAnsi="Arial" w:cs="Arial"/>
          <w:sz w:val="24"/>
          <w:szCs w:val="24"/>
        </w:rPr>
        <w:t xml:space="preserve">binant </w:t>
      </w:r>
      <w:r w:rsidRPr="00BF4A3A">
        <w:rPr>
          <w:rFonts w:ascii="Arial" w:hAnsi="Arial" w:cs="Arial"/>
          <w:i/>
          <w:sz w:val="24"/>
          <w:szCs w:val="24"/>
        </w:rPr>
        <w:t>E.coli</w:t>
      </w:r>
      <w:r w:rsidRPr="00BF4A3A">
        <w:rPr>
          <w:rFonts w:ascii="Arial" w:hAnsi="Arial" w:cs="Arial"/>
          <w:sz w:val="24"/>
          <w:szCs w:val="24"/>
        </w:rPr>
        <w:t xml:space="preserve"> cultivation processes, to ensure the stability, repeatability, and high-productivity of these processes. The method is based on the regulation of glucose uptake in culture medium using well-prepared robust glucose feeding algorithms, which ar</w:t>
      </w:r>
      <w:r w:rsidRPr="00BF4A3A">
        <w:rPr>
          <w:rFonts w:ascii="Arial" w:hAnsi="Arial" w:cs="Arial"/>
          <w:sz w:val="24"/>
          <w:szCs w:val="24"/>
        </w:rPr>
        <w:t xml:space="preserve">e formed on the basis of data from primary culture experiments and specialized experiments with recombinant </w:t>
      </w:r>
      <w:r w:rsidRPr="00C625EB">
        <w:rPr>
          <w:rFonts w:ascii="Arial" w:hAnsi="Arial" w:cs="Arial"/>
          <w:i/>
          <w:sz w:val="24"/>
          <w:szCs w:val="24"/>
        </w:rPr>
        <w:t xml:space="preserve">E.coli </w:t>
      </w:r>
      <w:r w:rsidRPr="00BF4A3A">
        <w:rPr>
          <w:rFonts w:ascii="Arial" w:hAnsi="Arial" w:cs="Arial"/>
          <w:sz w:val="24"/>
          <w:szCs w:val="24"/>
        </w:rPr>
        <w:t>bacteria. The robustness of the supplied glucose feeding profiles is ensured by the formation of appropriate glucose uptake rate limitation l</w:t>
      </w:r>
      <w:r w:rsidRPr="00BF4A3A">
        <w:rPr>
          <w:rFonts w:ascii="Arial" w:hAnsi="Arial" w:cs="Arial"/>
          <w:sz w:val="24"/>
          <w:szCs w:val="24"/>
        </w:rPr>
        <w:t xml:space="preserve">evels during the cultivation of </w:t>
      </w:r>
      <w:bookmarkStart w:id="0" w:name="_GoBack"/>
      <w:r w:rsidRPr="00C625EB">
        <w:rPr>
          <w:rFonts w:ascii="Arial" w:hAnsi="Arial" w:cs="Arial"/>
          <w:i/>
          <w:sz w:val="24"/>
          <w:szCs w:val="24"/>
        </w:rPr>
        <w:t>E.coli</w:t>
      </w:r>
      <w:r w:rsidRPr="00BF4A3A">
        <w:rPr>
          <w:rFonts w:ascii="Arial" w:hAnsi="Arial" w:cs="Arial"/>
          <w:sz w:val="24"/>
          <w:szCs w:val="24"/>
        </w:rPr>
        <w:t xml:space="preserve"> </w:t>
      </w:r>
      <w:bookmarkEnd w:id="0"/>
      <w:r w:rsidRPr="00BF4A3A">
        <w:rPr>
          <w:rFonts w:ascii="Arial" w:hAnsi="Arial" w:cs="Arial"/>
          <w:sz w:val="24"/>
          <w:szCs w:val="24"/>
        </w:rPr>
        <w:t>bacteria. The adaptation of the profiles is performed in real time, using a specialized, software sensor-based indicator that signals the excess glucose concentration accumulating in the bioreactor medium. The indicat</w:t>
      </w:r>
      <w:r w:rsidRPr="00BF4A3A">
        <w:rPr>
          <w:rFonts w:ascii="Arial" w:hAnsi="Arial" w:cs="Arial"/>
          <w:sz w:val="24"/>
          <w:szCs w:val="24"/>
        </w:rPr>
        <w:t>or values are evaluated by calculating the ratio of the amount of oxygen consumed to the amount of glucose supplied to the bioreactor during the selected culture time interval. The indicator values obtained are compared with the indicator values determined</w:t>
      </w:r>
      <w:r w:rsidRPr="00BF4A3A">
        <w:rPr>
          <w:rFonts w:ascii="Arial" w:hAnsi="Arial" w:cs="Arial"/>
          <w:sz w:val="24"/>
          <w:szCs w:val="24"/>
        </w:rPr>
        <w:t xml:space="preserve"> for the reference process, which ensures adequate robustness of the process and a high amount of the target recombinant protein to be synthesized. Based on the obtained deviations, the reference glucose feeding profile is adapted in real-time by the contr</w:t>
      </w:r>
      <w:r w:rsidRPr="00BF4A3A">
        <w:rPr>
          <w:rFonts w:ascii="Arial" w:hAnsi="Arial" w:cs="Arial"/>
          <w:sz w:val="24"/>
          <w:szCs w:val="24"/>
        </w:rPr>
        <w:t>oller.</w:t>
      </w:r>
    </w:p>
    <w:sectPr w:rsidR="00B66E9B" w:rsidRPr="00BF4A3A" w:rsidSect="00B66E9B">
      <w:pgSz w:w="11906" w:h="16838" w:code="9"/>
      <w:pgMar w:top="680" w:right="1335" w:bottom="1134" w:left="1334"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2"/>
  </w:compat>
  <w:rsids>
    <w:rsidRoot w:val="00947F90"/>
    <w:rsid w:val="0000726D"/>
    <w:rsid w:val="000657CC"/>
    <w:rsid w:val="00091494"/>
    <w:rsid w:val="00100598"/>
    <w:rsid w:val="00142022"/>
    <w:rsid w:val="0018473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4859D0"/>
    <w:rsid w:val="004B1648"/>
    <w:rsid w:val="004B64B8"/>
    <w:rsid w:val="00511771"/>
    <w:rsid w:val="00550306"/>
    <w:rsid w:val="0056063D"/>
    <w:rsid w:val="005A2745"/>
    <w:rsid w:val="005E010A"/>
    <w:rsid w:val="00620AE2"/>
    <w:rsid w:val="006A050F"/>
    <w:rsid w:val="006F782C"/>
    <w:rsid w:val="0073638B"/>
    <w:rsid w:val="007440F4"/>
    <w:rsid w:val="00774239"/>
    <w:rsid w:val="008B787F"/>
    <w:rsid w:val="008E1C0A"/>
    <w:rsid w:val="00904B41"/>
    <w:rsid w:val="00947F90"/>
    <w:rsid w:val="00A41E70"/>
    <w:rsid w:val="00A7405D"/>
    <w:rsid w:val="00AC620D"/>
    <w:rsid w:val="00AD5E9E"/>
    <w:rsid w:val="00B517F1"/>
    <w:rsid w:val="00B536BD"/>
    <w:rsid w:val="00B63A7F"/>
    <w:rsid w:val="00B66E9B"/>
    <w:rsid w:val="00BC407F"/>
    <w:rsid w:val="00BF4A3A"/>
    <w:rsid w:val="00C211B4"/>
    <w:rsid w:val="00C625EB"/>
    <w:rsid w:val="00D47BE4"/>
    <w:rsid w:val="00D61739"/>
    <w:rsid w:val="00DC6934"/>
    <w:rsid w:val="00EE464B"/>
    <w:rsid w:val="00F20677"/>
    <w:rsid w:val="00F848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6E9B"/>
    <w:rPr>
      <w:rFonts w:ascii="Consolas" w:hAnsi="Consolas"/>
      <w:sz w:val="21"/>
      <w:szCs w:val="21"/>
    </w:rPr>
  </w:style>
  <w:style w:type="character" w:customStyle="1" w:styleId="PlainTextChar">
    <w:name w:val="Plain Text Char"/>
    <w:basedOn w:val="DefaultParagraphFont"/>
    <w:link w:val="PlainText"/>
    <w:uiPriority w:val="99"/>
    <w:rsid w:val="00B66E9B"/>
    <w:rPr>
      <w:rFonts w:ascii="Consolas" w:hAnsi="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Kvietkauskaite</dc:creator>
  <cp:keywords/>
  <dc:description/>
  <cp:lastModifiedBy>Raimonda Kvietkauskaite</cp:lastModifiedBy>
  <cp:revision>3</cp:revision>
  <dcterms:created xsi:type="dcterms:W3CDTF">2021-05-13T10:26:00Z</dcterms:created>
  <dcterms:modified xsi:type="dcterms:W3CDTF">2021-05-13T10:26:00Z</dcterms:modified>
</cp:coreProperties>
</file>