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4377" w14:textId="0E2A3DCB"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 xml:space="preserve">1. Būdas valdyti bioreaktoriuje rekombinantinių </w:t>
      </w:r>
      <w:r w:rsidRPr="00B45948">
        <w:rPr>
          <w:rFonts w:eastAsia="Calibri"/>
          <w:i/>
          <w:sz w:val="20"/>
        </w:rPr>
        <w:t>E.coli</w:t>
      </w:r>
      <w:r w:rsidRPr="00B45948">
        <w:rPr>
          <w:rFonts w:eastAsia="Calibri"/>
          <w:sz w:val="20"/>
        </w:rPr>
        <w:t xml:space="preserve"> pusiau-periodinį kultivavimo procesą,</w:t>
      </w:r>
      <w:r w:rsidR="00B45948" w:rsidRPr="00B45948">
        <w:rPr>
          <w:rFonts w:eastAsia="Calibri"/>
          <w:sz w:val="20"/>
        </w:rPr>
        <w:t xml:space="preserve">  b e s i s k i r i a n t i s  </w:t>
      </w:r>
      <w:r w:rsidRPr="00B45948">
        <w:rPr>
          <w:rFonts w:eastAsia="Calibri"/>
          <w:sz w:val="20"/>
        </w:rPr>
        <w:t>tuo, kad paremtas eksperimentinių</w:t>
      </w:r>
      <w:r w:rsidRPr="00B45948">
        <w:rPr>
          <w:rFonts w:eastAsia="Calibri"/>
          <w:i/>
          <w:sz w:val="20"/>
        </w:rPr>
        <w:t xml:space="preserve"> E.coli</w:t>
      </w:r>
      <w:r w:rsidRPr="00B45948">
        <w:rPr>
          <w:rFonts w:eastAsia="Calibri"/>
          <w:sz w:val="20"/>
        </w:rPr>
        <w:t xml:space="preserve"> maitinimo profilių formavimu ir adaptavimu, apimantis mažiausiai šiuos žingsnius:</w:t>
      </w:r>
    </w:p>
    <w:p w14:paraId="64E6D464" w14:textId="77777777"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a) eksperimentiškai įvertinamas </w:t>
      </w:r>
      <w:r w:rsidRPr="00B45948">
        <w:rPr>
          <w:rFonts w:eastAsia="Calibri"/>
          <w:i/>
          <w:sz w:val="20"/>
        </w:rPr>
        <w:t>E.coli</w:t>
      </w:r>
      <w:r w:rsidRPr="00B45948">
        <w:rPr>
          <w:rFonts w:eastAsia="Calibri"/>
          <w:sz w:val="20"/>
        </w:rPr>
        <w:t xml:space="preserve"> bakterijų didžiausias galimas gliukozės įsisavinimo kiekis, neriboto augimo sąlygomis;</w:t>
      </w:r>
    </w:p>
    <w:p w14:paraId="066EE7F5" w14:textId="77777777"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b) iš gliukozės įsisavinto kiekio duomenų, įvertinamas gliukozės sunaudojimo maksimalus greitis </w:t>
      </w:r>
      <w:r w:rsidRPr="00B45948">
        <w:rPr>
          <w:rFonts w:eastAsia="Calibri"/>
          <w:i/>
          <w:sz w:val="20"/>
        </w:rPr>
        <w:t>E.coli</w:t>
      </w:r>
      <w:r w:rsidRPr="00B45948">
        <w:rPr>
          <w:rFonts w:eastAsia="Calibri"/>
          <w:sz w:val="20"/>
        </w:rPr>
        <w:t xml:space="preserve"> kultivavimo procese, ir paruošiami atsparūs proceso trikdžiams gliukozės tiekimo į bioreaktorių profiliai </w:t>
      </w:r>
      <w:r w:rsidRPr="00B45948">
        <w:rPr>
          <w:rFonts w:eastAsia="Calibri"/>
          <w:bCs/>
          <w:i/>
          <w:sz w:val="20"/>
        </w:rPr>
        <w:t>F</w:t>
      </w:r>
      <w:r w:rsidRPr="00B45948">
        <w:rPr>
          <w:rFonts w:eastAsia="Calibri"/>
          <w:i/>
          <w:sz w:val="20"/>
          <w:vertAlign w:val="subscript"/>
        </w:rPr>
        <w:t>Gl</w:t>
      </w:r>
      <w:r w:rsidRPr="00B45948">
        <w:rPr>
          <w:rFonts w:eastAsia="Calibri"/>
          <w:i/>
          <w:sz w:val="20"/>
        </w:rPr>
        <w:t>(t)</w:t>
      </w:r>
      <w:r w:rsidRPr="00B45948">
        <w:rPr>
          <w:rFonts w:eastAsia="Calibri"/>
          <w:sz w:val="20"/>
        </w:rPr>
        <w:t>;</w:t>
      </w:r>
    </w:p>
    <w:p w14:paraId="67C55D7F" w14:textId="77777777"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c) profiliai </w:t>
      </w:r>
      <w:r w:rsidRPr="00B45948">
        <w:rPr>
          <w:rFonts w:eastAsia="Calibri"/>
          <w:bCs/>
          <w:i/>
          <w:sz w:val="20"/>
        </w:rPr>
        <w:t>F</w:t>
      </w:r>
      <w:r w:rsidRPr="00B45948">
        <w:rPr>
          <w:rFonts w:eastAsia="Calibri"/>
          <w:i/>
          <w:sz w:val="20"/>
          <w:vertAlign w:val="subscript"/>
        </w:rPr>
        <w:t>Gl</w:t>
      </w:r>
      <w:r w:rsidRPr="00B45948">
        <w:rPr>
          <w:rFonts w:eastAsia="Calibri"/>
          <w:i/>
          <w:sz w:val="20"/>
        </w:rPr>
        <w:t xml:space="preserve">(t) </w:t>
      </w:r>
      <w:r w:rsidRPr="00B45948">
        <w:rPr>
          <w:rFonts w:eastAsia="Calibri"/>
          <w:sz w:val="20"/>
        </w:rPr>
        <w:t xml:space="preserve">eksperimentiškai testuojami bei iš jų, pagal kultivavimo proceso atsparumą trikdžiams ir tikslinio produkto kiekį, atrenkamas etaloninis profilis ir paskaičiuojamas kultivavimo proceso stabilumo indikatorius </w:t>
      </w:r>
      <w:r w:rsidRPr="00B45948">
        <w:rPr>
          <w:rFonts w:eastAsia="Calibri"/>
          <w:bCs/>
          <w:i/>
          <w:sz w:val="20"/>
        </w:rPr>
        <w:t>Y</w:t>
      </w:r>
      <w:r w:rsidRPr="00B45948">
        <w:rPr>
          <w:rFonts w:eastAsia="Calibri"/>
          <w:i/>
          <w:sz w:val="20"/>
          <w:vertAlign w:val="subscript"/>
        </w:rPr>
        <w:t>OUR/FGL_etal</w:t>
      </w:r>
      <w:r w:rsidRPr="00B45948">
        <w:rPr>
          <w:rFonts w:eastAsia="Calibri"/>
          <w:sz w:val="20"/>
          <w:vertAlign w:val="subscript"/>
        </w:rPr>
        <w:t xml:space="preserve"> </w:t>
      </w:r>
      <w:r w:rsidRPr="00B45948">
        <w:rPr>
          <w:rFonts w:eastAsia="Calibri"/>
          <w:i/>
          <w:sz w:val="20"/>
        </w:rPr>
        <w:t>(t)</w:t>
      </w:r>
      <w:r w:rsidRPr="00B45948">
        <w:rPr>
          <w:rFonts w:eastAsia="Calibri"/>
          <w:sz w:val="20"/>
        </w:rPr>
        <w:t>, kuris yra santykis sunaudoto deguonies kiekio su tiekiamos gliukozės kiekiu pasirinktam laiko intervalui;</w:t>
      </w:r>
    </w:p>
    <w:p w14:paraId="19A0B385" w14:textId="7188BE1A"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d) etaloninis maitinimo profilis įdiegiamas </w:t>
      </w:r>
      <w:r w:rsidRPr="00B45948">
        <w:rPr>
          <w:rFonts w:eastAsia="Calibri"/>
          <w:i/>
          <w:sz w:val="20"/>
        </w:rPr>
        <w:t>E.coli</w:t>
      </w:r>
      <w:r w:rsidRPr="00B45948">
        <w:rPr>
          <w:rFonts w:eastAsia="Calibri"/>
          <w:sz w:val="20"/>
        </w:rPr>
        <w:t xml:space="preserve"> kultivavimo procese, naudojant profilio adaptavimo valdiklį </w:t>
      </w:r>
      <w:r w:rsidRPr="00B45948">
        <w:rPr>
          <w:rFonts w:eastAsia="Calibri"/>
          <w:bCs/>
          <w:i/>
          <w:sz w:val="20"/>
        </w:rPr>
        <w:t>PI</w:t>
      </w:r>
      <w:r w:rsidRPr="00B45948">
        <w:rPr>
          <w:rFonts w:eastAsia="Calibri"/>
          <w:bCs/>
          <w:sz w:val="20"/>
        </w:rPr>
        <w:t xml:space="preserve"> </w:t>
      </w:r>
      <w:r w:rsidRPr="00B45948">
        <w:rPr>
          <w:rFonts w:eastAsia="Calibri"/>
          <w:sz w:val="20"/>
        </w:rPr>
        <w:t xml:space="preserve">koreguoti gliukozės srautą </w:t>
      </w:r>
      <w:r w:rsidRPr="00B45948">
        <w:rPr>
          <w:rFonts w:eastAsia="Calibri"/>
          <w:bCs/>
          <w:i/>
          <w:sz w:val="20"/>
        </w:rPr>
        <w:t>F</w:t>
      </w:r>
      <w:r w:rsidRPr="00B45948">
        <w:rPr>
          <w:rFonts w:eastAsia="Calibri"/>
          <w:i/>
          <w:sz w:val="20"/>
          <w:vertAlign w:val="subscript"/>
        </w:rPr>
        <w:t>Gl_a</w:t>
      </w:r>
      <w:r w:rsidRPr="00B45948">
        <w:rPr>
          <w:rFonts w:eastAsia="Calibri"/>
          <w:i/>
          <w:sz w:val="20"/>
        </w:rPr>
        <w:t>(t)</w:t>
      </w:r>
      <w:r w:rsidRPr="00B45948">
        <w:rPr>
          <w:rFonts w:eastAsia="Calibri"/>
          <w:sz w:val="20"/>
        </w:rPr>
        <w:t xml:space="preserve">, pagal skirtumą tarp realaus kultivavimo proceso stabilumo indikatoriaus </w:t>
      </w:r>
      <w:r w:rsidRPr="00B45948">
        <w:rPr>
          <w:rFonts w:eastAsia="Calibri"/>
          <w:bCs/>
          <w:i/>
          <w:sz w:val="20"/>
        </w:rPr>
        <w:t>Y</w:t>
      </w:r>
      <w:r w:rsidRPr="00B45948">
        <w:rPr>
          <w:rFonts w:eastAsia="Calibri"/>
          <w:i/>
          <w:sz w:val="20"/>
          <w:vertAlign w:val="subscript"/>
        </w:rPr>
        <w:t>OUR/FGL</w:t>
      </w:r>
      <w:r w:rsidRPr="00B45948">
        <w:rPr>
          <w:rFonts w:eastAsia="Calibri"/>
          <w:i/>
          <w:sz w:val="20"/>
        </w:rPr>
        <w:t>(t)</w:t>
      </w:r>
      <w:r w:rsidRPr="00B45948">
        <w:rPr>
          <w:rFonts w:eastAsia="Calibri"/>
          <w:sz w:val="20"/>
        </w:rPr>
        <w:t xml:space="preserve"> ir etaloninio proceso indikatoriaus profilio </w:t>
      </w:r>
      <w:r w:rsidRPr="00B45948">
        <w:rPr>
          <w:rFonts w:eastAsia="Calibri"/>
          <w:bCs/>
          <w:i/>
          <w:sz w:val="20"/>
        </w:rPr>
        <w:t>Y</w:t>
      </w:r>
      <w:r w:rsidRPr="00B45948">
        <w:rPr>
          <w:rFonts w:eastAsia="Calibri"/>
          <w:i/>
          <w:sz w:val="20"/>
          <w:vertAlign w:val="subscript"/>
        </w:rPr>
        <w:t>OUR/FGL_etal</w:t>
      </w:r>
      <w:r w:rsidRPr="00B45948">
        <w:rPr>
          <w:rFonts w:eastAsia="Calibri"/>
          <w:i/>
          <w:sz w:val="20"/>
        </w:rPr>
        <w:t>(t)</w:t>
      </w:r>
      <w:r w:rsidRPr="00B45948">
        <w:rPr>
          <w:rFonts w:eastAsia="Calibri"/>
          <w:sz w:val="20"/>
        </w:rPr>
        <w:t>.</w:t>
      </w:r>
    </w:p>
    <w:p w14:paraId="25F1D2B3" w14:textId="77777777" w:rsidR="00B45948" w:rsidRPr="00B45948" w:rsidRDefault="00B45948" w:rsidP="00B45948">
      <w:pPr>
        <w:pStyle w:val="PatentoTekstas"/>
        <w:widowControl/>
        <w:spacing w:before="0" w:after="0"/>
        <w:ind w:firstLine="0"/>
        <w:rPr>
          <w:rFonts w:eastAsia="Calibri"/>
          <w:sz w:val="20"/>
        </w:rPr>
      </w:pPr>
    </w:p>
    <w:p w14:paraId="4513BBC0" w14:textId="005B539C"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2. Būdas pagal 1 punktą,</w:t>
      </w:r>
      <w:r w:rsidR="00B45948" w:rsidRPr="00B45948">
        <w:rPr>
          <w:rFonts w:eastAsia="Calibri"/>
          <w:sz w:val="20"/>
        </w:rPr>
        <w:t xml:space="preserve">  b e s i s k i r i a n t i s  </w:t>
      </w:r>
      <w:r w:rsidRPr="00B45948">
        <w:rPr>
          <w:rFonts w:eastAsia="Calibri"/>
          <w:sz w:val="20"/>
        </w:rPr>
        <w:t xml:space="preserve">tuo, kad pirmajame (a) žingsnyje atliekamas rekombinantinės </w:t>
      </w:r>
      <w:r w:rsidRPr="00B45948">
        <w:rPr>
          <w:rFonts w:eastAsia="Calibri"/>
          <w:i/>
          <w:sz w:val="20"/>
        </w:rPr>
        <w:t>E.coli</w:t>
      </w:r>
      <w:r w:rsidRPr="00B45948">
        <w:rPr>
          <w:rFonts w:eastAsia="Calibri"/>
          <w:sz w:val="20"/>
        </w:rPr>
        <w:t xml:space="preserve"> pusiau-periodinis kultivavimo eksperimentas, kontroliuojant terpėje gliukozės koncentraciją, užtikrinančią artimą maksimaliam gliukozės sunaudojimo greitį, bet neleidžiančią intensyviai skirtis antriniams metabolizmo produktams, stabdantiems bakterijų augimą ir tikslinio produkto sintezę, o kultivavimo metu fiksuojamas sunaudotos gliukozės kiekis, kuris laikomas </w:t>
      </w:r>
      <w:r w:rsidRPr="00B45948">
        <w:rPr>
          <w:rFonts w:eastAsia="Calibri"/>
          <w:i/>
          <w:sz w:val="20"/>
        </w:rPr>
        <w:t>E.coli</w:t>
      </w:r>
      <w:r w:rsidRPr="00B45948">
        <w:rPr>
          <w:rFonts w:eastAsia="Calibri"/>
          <w:sz w:val="20"/>
        </w:rPr>
        <w:t xml:space="preserve"> bakterijų didžiausiu galimu gliukozės įsisavinimo kiekiu kultivavimo proceso metu.</w:t>
      </w:r>
    </w:p>
    <w:p w14:paraId="5908225C" w14:textId="77777777" w:rsidR="00B45948" w:rsidRPr="00B45948" w:rsidRDefault="00B45948" w:rsidP="00B45948">
      <w:pPr>
        <w:pStyle w:val="PatentoTekstas"/>
        <w:widowControl/>
        <w:spacing w:before="0" w:after="0"/>
        <w:ind w:firstLine="567"/>
        <w:rPr>
          <w:rFonts w:eastAsia="Calibri"/>
          <w:sz w:val="20"/>
        </w:rPr>
      </w:pPr>
    </w:p>
    <w:p w14:paraId="211684B3" w14:textId="72422C7F"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3. Būdas pagal 1 punktą,</w:t>
      </w:r>
      <w:r w:rsidR="00B45948" w:rsidRPr="00B45948">
        <w:rPr>
          <w:rFonts w:eastAsia="Calibri"/>
          <w:sz w:val="20"/>
        </w:rPr>
        <w:t xml:space="preserve">  b e s i s k i r i a n t i s  </w:t>
      </w:r>
      <w:r w:rsidRPr="00B45948">
        <w:rPr>
          <w:rFonts w:eastAsia="Calibri"/>
          <w:sz w:val="20"/>
        </w:rPr>
        <w:t xml:space="preserve">tuo, kad antrajame (b) žingsnyje, pagal kultivavimo metu sunaudotos gliukozės kiekio surinktus eksperimentinius duomenis bei naudojant lyginančių kubinių splainų techniką, įvertinamas maksimalus gliukozės sunaudojimo greitis (i) </w:t>
      </w:r>
      <w:r w:rsidRPr="00B45948">
        <w:rPr>
          <w:rFonts w:eastAsia="Calibri"/>
          <w:i/>
          <w:sz w:val="20"/>
        </w:rPr>
        <w:t>E.coli</w:t>
      </w:r>
      <w:r w:rsidRPr="00B45948">
        <w:rPr>
          <w:rFonts w:eastAsia="Calibri"/>
          <w:sz w:val="20"/>
        </w:rPr>
        <w:t xml:space="preserve"> bakterijų augimo fazėje ir (ii) tikslinio produkto skyrimo fazėje, bei, remiantis šiais gliukozės naudojimo greičio įverčiais, paruošiami gliukozės srauto tiekimo į bioreaktorių profiliai, suformuoti su gliukozės sunaudojimo greičio </w:t>
      </w:r>
      <w:r w:rsidRPr="00B45948">
        <w:rPr>
          <w:rFonts w:eastAsia="Calibri"/>
          <w:i/>
          <w:sz w:val="20"/>
        </w:rPr>
        <w:t>E.coli</w:t>
      </w:r>
      <w:r w:rsidRPr="00B45948">
        <w:rPr>
          <w:rFonts w:eastAsia="Calibri"/>
          <w:sz w:val="20"/>
        </w:rPr>
        <w:t xml:space="preserve"> kultivavimo procese limitavimo lygiais.</w:t>
      </w:r>
    </w:p>
    <w:p w14:paraId="2FC5F5C1" w14:textId="77777777" w:rsidR="00B45948" w:rsidRPr="00B45948" w:rsidRDefault="00B45948" w:rsidP="00B45948">
      <w:pPr>
        <w:pStyle w:val="PatentoTekstas"/>
        <w:widowControl/>
        <w:spacing w:before="0" w:after="0"/>
        <w:ind w:firstLine="567"/>
        <w:rPr>
          <w:rFonts w:eastAsia="Calibri"/>
          <w:sz w:val="20"/>
        </w:rPr>
      </w:pPr>
    </w:p>
    <w:p w14:paraId="77ED9998" w14:textId="1C7142F1"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4. Būdas pagal 1 punktą,</w:t>
      </w:r>
      <w:r w:rsidR="00B45948" w:rsidRPr="00B45948">
        <w:rPr>
          <w:rFonts w:eastAsia="Calibri"/>
          <w:sz w:val="20"/>
        </w:rPr>
        <w:t xml:space="preserve">  b e s i s k i r i a n t i s  </w:t>
      </w:r>
      <w:r w:rsidRPr="00B45948">
        <w:rPr>
          <w:rFonts w:eastAsia="Calibri"/>
          <w:sz w:val="20"/>
        </w:rPr>
        <w:t xml:space="preserve">tuo, kad trečiajame (c) žingsnyje atliekami rekombinantinės </w:t>
      </w:r>
      <w:r w:rsidRPr="00B45948">
        <w:rPr>
          <w:rFonts w:eastAsia="Calibri"/>
          <w:i/>
          <w:sz w:val="20"/>
        </w:rPr>
        <w:t>E.coli</w:t>
      </w:r>
      <w:r w:rsidRPr="00B45948">
        <w:rPr>
          <w:rFonts w:eastAsia="Calibri"/>
          <w:sz w:val="20"/>
        </w:rPr>
        <w:t xml:space="preserve"> pusiau-periodiniai kultivavimo eksperimentai realizuojant suplanuotus atsparius trikdžiams gliukozės tiekimo į bioreaktorių profilius </w:t>
      </w:r>
      <w:r w:rsidRPr="00B45948">
        <w:rPr>
          <w:rFonts w:eastAsia="Calibri"/>
          <w:bCs/>
          <w:i/>
          <w:sz w:val="20"/>
        </w:rPr>
        <w:t>F</w:t>
      </w:r>
      <w:r w:rsidRPr="00B45948">
        <w:rPr>
          <w:rFonts w:eastAsia="Calibri"/>
          <w:i/>
          <w:sz w:val="20"/>
          <w:vertAlign w:val="subscript"/>
        </w:rPr>
        <w:t>Gl</w:t>
      </w:r>
      <w:r w:rsidRPr="00B45948">
        <w:rPr>
          <w:rFonts w:eastAsia="Calibri"/>
          <w:i/>
          <w:sz w:val="20"/>
        </w:rPr>
        <w:t>(t)</w:t>
      </w:r>
      <w:r w:rsidRPr="00B45948">
        <w:rPr>
          <w:rFonts w:eastAsia="Calibri"/>
          <w:sz w:val="20"/>
        </w:rPr>
        <w:t xml:space="preserve"> ir pagal jų rezultatus atrenkamas etaloninis kultivavimo procesas, kuris užtikrina tinkamą proceso atsparumą trikdžiams ir aukštą tikslinio produkto kiekį, taip pat, remiantis eksperimentiniais duomenimis etaloniniam procesui paskaičiuojamas kultivavimo proceso stabilumo indikatoriaus profilis </w:t>
      </w:r>
      <w:r w:rsidRPr="00B45948">
        <w:rPr>
          <w:rFonts w:eastAsia="Calibri"/>
          <w:bCs/>
          <w:i/>
          <w:sz w:val="20"/>
        </w:rPr>
        <w:t>Y</w:t>
      </w:r>
      <w:r w:rsidRPr="00B45948">
        <w:rPr>
          <w:rFonts w:eastAsia="Calibri"/>
          <w:i/>
          <w:sz w:val="20"/>
          <w:vertAlign w:val="subscript"/>
        </w:rPr>
        <w:t>OUR/FGL_etal</w:t>
      </w:r>
      <w:r w:rsidRPr="00B45948">
        <w:rPr>
          <w:rFonts w:eastAsia="Calibri"/>
          <w:sz w:val="20"/>
          <w:vertAlign w:val="subscript"/>
        </w:rPr>
        <w:t xml:space="preserve"> </w:t>
      </w:r>
      <w:r w:rsidRPr="00B45948">
        <w:rPr>
          <w:rFonts w:eastAsia="Calibri"/>
          <w:i/>
          <w:sz w:val="20"/>
        </w:rPr>
        <w:t>(t)</w:t>
      </w:r>
      <w:r w:rsidRPr="00B45948">
        <w:rPr>
          <w:rFonts w:eastAsia="Calibri"/>
          <w:sz w:val="20"/>
        </w:rPr>
        <w:t>, kuris randamas paskaičiuojant kultivavimo metu sunaudoto deguonies kiekio santykį su tiekiamos į bioreaktorių gliukozės kiekiu per pasirinktą laiko intervalą;</w:t>
      </w:r>
    </w:p>
    <w:p w14:paraId="1BF67DD6" w14:textId="77777777" w:rsidR="00B45948" w:rsidRPr="00B45948" w:rsidRDefault="00B45948" w:rsidP="00B45948">
      <w:pPr>
        <w:pStyle w:val="PatentoTekstas"/>
        <w:widowControl/>
        <w:spacing w:before="0" w:after="0"/>
        <w:ind w:firstLine="567"/>
        <w:rPr>
          <w:rFonts w:eastAsia="Calibri"/>
          <w:sz w:val="20"/>
        </w:rPr>
      </w:pPr>
    </w:p>
    <w:p w14:paraId="712A62DD" w14:textId="6AA7A686"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5. Būdas pagal 1 punktą,</w:t>
      </w:r>
      <w:r w:rsidR="00B45948" w:rsidRPr="00B45948">
        <w:rPr>
          <w:rFonts w:eastAsia="Calibri"/>
          <w:sz w:val="20"/>
        </w:rPr>
        <w:t xml:space="preserve">  b e s i s k i r i a n t i s  </w:t>
      </w:r>
      <w:r w:rsidRPr="00B45948">
        <w:rPr>
          <w:rFonts w:eastAsia="Calibri"/>
          <w:sz w:val="20"/>
        </w:rPr>
        <w:t xml:space="preserve">tuo, kad ketvirtajame (d) žingsnyje etaloninis profilis įdiegiamas pramoniniame rekombinantinės </w:t>
      </w:r>
      <w:r w:rsidRPr="00B45948">
        <w:rPr>
          <w:rFonts w:eastAsia="Calibri"/>
          <w:i/>
          <w:sz w:val="20"/>
        </w:rPr>
        <w:t>E.coli</w:t>
      </w:r>
      <w:r w:rsidRPr="00B45948">
        <w:rPr>
          <w:rFonts w:eastAsia="Calibri"/>
          <w:sz w:val="20"/>
        </w:rPr>
        <w:t xml:space="preserve"> kultivavimo procese, o proceso metu atsiradus ženkliems neprognozuojamiems trikdžiams, galintiems sukelti proceso nestabilumą, aktyvuojamas etaloninio gliukozės maitinimo profilio adaptavimo valdiklis </w:t>
      </w:r>
      <w:r w:rsidRPr="00B45948">
        <w:rPr>
          <w:rFonts w:eastAsia="Calibri"/>
          <w:bCs/>
          <w:i/>
          <w:sz w:val="20"/>
        </w:rPr>
        <w:t>PI</w:t>
      </w:r>
      <w:r w:rsidRPr="00B45948">
        <w:rPr>
          <w:rFonts w:eastAsia="Calibri"/>
          <w:bCs/>
          <w:sz w:val="20"/>
        </w:rPr>
        <w:t>,</w:t>
      </w:r>
      <w:r w:rsidRPr="00B45948">
        <w:rPr>
          <w:rFonts w:eastAsia="Calibri"/>
          <w:sz w:val="20"/>
        </w:rPr>
        <w:t xml:space="preserve"> kuris:</w:t>
      </w:r>
    </w:p>
    <w:p w14:paraId="021FA1DD" w14:textId="77777777"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 realiu laiku registruoja kultivavimo proceso stabilumo indikatoriaus reikšmę </w:t>
      </w:r>
      <w:r w:rsidRPr="00B45948">
        <w:rPr>
          <w:rFonts w:eastAsia="Calibri"/>
          <w:bCs/>
          <w:i/>
          <w:sz w:val="20"/>
        </w:rPr>
        <w:t>Y</w:t>
      </w:r>
      <w:r w:rsidRPr="00B45948">
        <w:rPr>
          <w:rFonts w:eastAsia="Calibri"/>
          <w:i/>
          <w:sz w:val="20"/>
          <w:vertAlign w:val="subscript"/>
        </w:rPr>
        <w:t>OUR/FGL_etal</w:t>
      </w:r>
      <w:r w:rsidRPr="00B45948">
        <w:rPr>
          <w:rFonts w:eastAsia="Calibri"/>
          <w:sz w:val="20"/>
          <w:vertAlign w:val="subscript"/>
        </w:rPr>
        <w:t xml:space="preserve"> </w:t>
      </w:r>
      <w:r w:rsidRPr="00B45948">
        <w:rPr>
          <w:rFonts w:eastAsia="Calibri"/>
          <w:i/>
          <w:sz w:val="20"/>
        </w:rPr>
        <w:t>(t)</w:t>
      </w:r>
      <w:r w:rsidRPr="00B45948">
        <w:rPr>
          <w:rFonts w:eastAsia="Calibri"/>
          <w:sz w:val="20"/>
        </w:rPr>
        <w:t>, kuris yra santykis sunaudoto deguonies kiekio su tiekiamos gliukozės kiekiu,</w:t>
      </w:r>
    </w:p>
    <w:p w14:paraId="12914C37" w14:textId="77777777" w:rsidR="00425B34" w:rsidRPr="00B45948" w:rsidRDefault="00425B34" w:rsidP="00B45948">
      <w:pPr>
        <w:pStyle w:val="PatentoTekstas"/>
        <w:widowControl/>
        <w:spacing w:before="0" w:after="0"/>
        <w:ind w:firstLine="0"/>
        <w:rPr>
          <w:rFonts w:eastAsia="Calibri"/>
          <w:sz w:val="20"/>
        </w:rPr>
      </w:pPr>
      <w:r w:rsidRPr="00B45948">
        <w:rPr>
          <w:rFonts w:eastAsia="Calibri"/>
          <w:sz w:val="20"/>
        </w:rPr>
        <w:t xml:space="preserve">● lygina </w:t>
      </w:r>
      <w:r w:rsidRPr="00B45948">
        <w:rPr>
          <w:rFonts w:eastAsia="Calibri"/>
          <w:bCs/>
          <w:i/>
          <w:sz w:val="20"/>
        </w:rPr>
        <w:t>Y</w:t>
      </w:r>
      <w:r w:rsidRPr="00B45948">
        <w:rPr>
          <w:rFonts w:eastAsia="Calibri"/>
          <w:i/>
          <w:sz w:val="20"/>
          <w:vertAlign w:val="subscript"/>
        </w:rPr>
        <w:t>OUR/FGL</w:t>
      </w:r>
      <w:r w:rsidRPr="00B45948">
        <w:rPr>
          <w:rFonts w:eastAsia="Calibri"/>
          <w:i/>
          <w:sz w:val="20"/>
        </w:rPr>
        <w:t>(t)</w:t>
      </w:r>
      <w:r w:rsidRPr="00B45948">
        <w:rPr>
          <w:rFonts w:eastAsia="Calibri"/>
          <w:sz w:val="20"/>
        </w:rPr>
        <w:t xml:space="preserve"> su etaloninio proceso indikatoriaus </w:t>
      </w:r>
      <w:r w:rsidRPr="00B45948">
        <w:rPr>
          <w:rFonts w:eastAsia="Calibri"/>
          <w:bCs/>
          <w:i/>
          <w:sz w:val="20"/>
        </w:rPr>
        <w:t>Y</w:t>
      </w:r>
      <w:r w:rsidRPr="00B45948">
        <w:rPr>
          <w:rFonts w:eastAsia="Calibri"/>
          <w:i/>
          <w:sz w:val="20"/>
          <w:vertAlign w:val="subscript"/>
        </w:rPr>
        <w:t>OUR/FGL_etal</w:t>
      </w:r>
      <w:r w:rsidRPr="00B45948">
        <w:rPr>
          <w:rFonts w:eastAsia="Calibri"/>
          <w:i/>
          <w:sz w:val="20"/>
        </w:rPr>
        <w:t>(t)</w:t>
      </w:r>
      <w:r w:rsidRPr="00B45948">
        <w:rPr>
          <w:rFonts w:eastAsia="Calibri"/>
          <w:sz w:val="20"/>
        </w:rPr>
        <w:t xml:space="preserve"> reikšmėmis,</w:t>
      </w:r>
    </w:p>
    <w:p w14:paraId="6B25A4E9" w14:textId="5A464CF0" w:rsidR="00425B34" w:rsidRPr="00B45948" w:rsidRDefault="00425B34" w:rsidP="00B45948">
      <w:pPr>
        <w:pStyle w:val="PatentoTekstas"/>
        <w:widowControl/>
        <w:spacing w:before="0" w:after="0"/>
        <w:ind w:firstLine="0"/>
        <w:rPr>
          <w:rFonts w:eastAsia="Calibri"/>
          <w:sz w:val="20"/>
        </w:rPr>
      </w:pPr>
      <w:r w:rsidRPr="00B45948">
        <w:rPr>
          <w:rFonts w:eastAsia="Calibri"/>
          <w:sz w:val="20"/>
        </w:rPr>
        <w:lastRenderedPageBreak/>
        <w:t xml:space="preserve">● pagal gautą skirtuminį nuokrypį adaptuoja etaloninį gliukozės maitinimo srautą </w:t>
      </w:r>
      <w:r w:rsidRPr="00B45948">
        <w:rPr>
          <w:rFonts w:eastAsia="Calibri"/>
          <w:bCs/>
          <w:i/>
          <w:sz w:val="20"/>
        </w:rPr>
        <w:t>F</w:t>
      </w:r>
      <w:r w:rsidRPr="00B45948">
        <w:rPr>
          <w:rFonts w:eastAsia="Calibri"/>
          <w:i/>
          <w:sz w:val="20"/>
          <w:vertAlign w:val="subscript"/>
        </w:rPr>
        <w:t xml:space="preserve">Gl_a </w:t>
      </w:r>
      <w:r w:rsidRPr="00B45948">
        <w:rPr>
          <w:rFonts w:eastAsia="Calibri"/>
          <w:i/>
          <w:sz w:val="20"/>
        </w:rPr>
        <w:t>(t)</w:t>
      </w:r>
      <w:r w:rsidRPr="00B45948">
        <w:rPr>
          <w:rFonts w:eastAsia="Calibri"/>
          <w:sz w:val="20"/>
        </w:rPr>
        <w:t>, tiekiamą į bioreaktorių.</w:t>
      </w:r>
    </w:p>
    <w:p w14:paraId="560276FE" w14:textId="77777777" w:rsidR="00B45948" w:rsidRPr="00B45948" w:rsidRDefault="00B45948" w:rsidP="00B45948">
      <w:pPr>
        <w:pStyle w:val="PatentoTekstas"/>
        <w:widowControl/>
        <w:spacing w:before="0" w:after="0"/>
        <w:ind w:firstLine="0"/>
        <w:rPr>
          <w:rFonts w:eastAsia="Calibri"/>
          <w:sz w:val="20"/>
        </w:rPr>
      </w:pPr>
    </w:p>
    <w:p w14:paraId="1E3461B4" w14:textId="3AC21C23"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6. Būdas pagal 1 ir 3 punktus,</w:t>
      </w:r>
      <w:r w:rsidR="00B45948" w:rsidRPr="00B45948">
        <w:rPr>
          <w:rFonts w:eastAsia="Calibri"/>
          <w:sz w:val="20"/>
        </w:rPr>
        <w:t xml:space="preserve">  b e s i s k i r i a n t i s  </w:t>
      </w:r>
      <w:r w:rsidRPr="00B45948">
        <w:rPr>
          <w:rFonts w:eastAsia="Calibri"/>
          <w:sz w:val="20"/>
        </w:rPr>
        <w:t xml:space="preserve">tuo, kad (i) </w:t>
      </w:r>
      <w:r w:rsidRPr="00B45948">
        <w:rPr>
          <w:rFonts w:eastAsia="Calibri"/>
          <w:i/>
          <w:sz w:val="20"/>
        </w:rPr>
        <w:t>E.coli</w:t>
      </w:r>
      <w:r w:rsidRPr="00B45948">
        <w:rPr>
          <w:rFonts w:eastAsia="Calibri"/>
          <w:sz w:val="20"/>
        </w:rPr>
        <w:t xml:space="preserve"> bakterijų augimo fazėje, </w:t>
      </w:r>
      <w:r w:rsidRPr="00B45948">
        <w:rPr>
          <w:rFonts w:eastAsia="Calibri"/>
          <w:i/>
          <w:sz w:val="20"/>
        </w:rPr>
        <w:t>E.coli</w:t>
      </w:r>
      <w:r w:rsidRPr="00B45948">
        <w:rPr>
          <w:rFonts w:eastAsia="Calibri"/>
          <w:sz w:val="20"/>
        </w:rPr>
        <w:t xml:space="preserve"> bakterijų gliukozės naudojimo greičio limitavimo lygiai yra 85-95% maksimalaus gliukozės sunaudojimo greičio.</w:t>
      </w:r>
    </w:p>
    <w:p w14:paraId="6E0855D3" w14:textId="77777777" w:rsidR="00B45948" w:rsidRPr="00B45948" w:rsidRDefault="00B45948" w:rsidP="00B45948">
      <w:pPr>
        <w:pStyle w:val="PatentoTekstas"/>
        <w:widowControl/>
        <w:spacing w:before="0" w:after="0"/>
        <w:ind w:firstLine="567"/>
        <w:rPr>
          <w:rFonts w:eastAsia="Calibri"/>
          <w:sz w:val="20"/>
        </w:rPr>
      </w:pPr>
    </w:p>
    <w:p w14:paraId="5A94EEF6" w14:textId="76BD3D38"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7. Būdas pagal 1 ir 3 punktus,</w:t>
      </w:r>
      <w:r w:rsidR="00B45948" w:rsidRPr="00B45948">
        <w:rPr>
          <w:rFonts w:eastAsia="Calibri"/>
          <w:sz w:val="20"/>
        </w:rPr>
        <w:t xml:space="preserve">  b e s i s k i r i a n t i s  </w:t>
      </w:r>
      <w:r w:rsidRPr="00B45948">
        <w:rPr>
          <w:rFonts w:eastAsia="Calibri"/>
          <w:sz w:val="20"/>
        </w:rPr>
        <w:t>tuo, kad (ii) tikslinio produkto sintezės fazėje,</w:t>
      </w:r>
      <w:r w:rsidRPr="00B45948">
        <w:rPr>
          <w:rFonts w:eastAsia="Calibri"/>
          <w:i/>
          <w:sz w:val="20"/>
        </w:rPr>
        <w:t xml:space="preserve"> E.coli</w:t>
      </w:r>
      <w:r w:rsidRPr="00B45948">
        <w:rPr>
          <w:rFonts w:eastAsia="Calibri"/>
          <w:sz w:val="20"/>
        </w:rPr>
        <w:t xml:space="preserve"> bakterijų gliukozės naudojimo greičio limitavimo lygiai yra 60-95% maksimalaus gliukozės sunaudojimo greičio.</w:t>
      </w:r>
    </w:p>
    <w:p w14:paraId="101D0691" w14:textId="77777777" w:rsidR="00B45948" w:rsidRPr="00B45948" w:rsidRDefault="00B45948" w:rsidP="00B45948">
      <w:pPr>
        <w:pStyle w:val="PatentoTekstas"/>
        <w:widowControl/>
        <w:spacing w:before="0" w:after="0"/>
        <w:ind w:firstLine="567"/>
        <w:rPr>
          <w:rFonts w:eastAsia="Calibri"/>
          <w:sz w:val="20"/>
        </w:rPr>
      </w:pPr>
    </w:p>
    <w:p w14:paraId="1EA03287" w14:textId="10745B98"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8. Būdas pagal 1, 3, 6-7 punktus,</w:t>
      </w:r>
      <w:r w:rsidR="00B45948" w:rsidRPr="00B45948">
        <w:rPr>
          <w:rFonts w:eastAsia="Calibri"/>
          <w:sz w:val="20"/>
        </w:rPr>
        <w:t xml:space="preserve">  b e s i s k i r i a n t i s  </w:t>
      </w:r>
      <w:r w:rsidRPr="00B45948">
        <w:rPr>
          <w:rFonts w:eastAsia="Calibri"/>
          <w:sz w:val="20"/>
        </w:rPr>
        <w:t xml:space="preserve">tuo, kad tiriamam procesui (i) </w:t>
      </w:r>
      <w:r w:rsidRPr="00B45948">
        <w:rPr>
          <w:rFonts w:eastAsia="Calibri"/>
          <w:i/>
          <w:sz w:val="20"/>
        </w:rPr>
        <w:t>E.coli</w:t>
      </w:r>
      <w:r w:rsidRPr="00B45948">
        <w:rPr>
          <w:rFonts w:eastAsia="Calibri"/>
          <w:sz w:val="20"/>
        </w:rPr>
        <w:t xml:space="preserve"> bakterijų augimo fazėje ir (ii) tikslinio produkto </w:t>
      </w:r>
      <w:r w:rsidRPr="00B45948">
        <w:rPr>
          <w:rFonts w:eastAsia="Calibri"/>
          <w:sz w:val="20"/>
          <w:szCs w:val="22"/>
        </w:rPr>
        <w:t xml:space="preserve">- baltymo </w:t>
      </w:r>
      <w:r w:rsidRPr="00B45948">
        <w:rPr>
          <w:rFonts w:eastAsia="Calibri"/>
          <w:sz w:val="20"/>
        </w:rPr>
        <w:t>IFNa5 -</w:t>
      </w:r>
      <w:r w:rsidRPr="00B45948">
        <w:rPr>
          <w:rFonts w:eastAsia="Calibri"/>
          <w:sz w:val="20"/>
          <w:szCs w:val="22"/>
        </w:rPr>
        <w:t xml:space="preserve"> </w:t>
      </w:r>
      <w:r w:rsidRPr="00B45948">
        <w:rPr>
          <w:rFonts w:eastAsia="Calibri"/>
          <w:sz w:val="20"/>
        </w:rPr>
        <w:t>sintezės fazėje, efektyviausiai gamybai pasiekti, gliukozės naudojimo greičio limitavimo lygis yra 95% maksimalaus gliukozės naudojimo greičio.</w:t>
      </w:r>
    </w:p>
    <w:p w14:paraId="23569C5D" w14:textId="77777777" w:rsidR="00B45948" w:rsidRPr="00B45948" w:rsidRDefault="00B45948" w:rsidP="00B45948">
      <w:pPr>
        <w:pStyle w:val="PatentoTekstas"/>
        <w:widowControl/>
        <w:spacing w:before="0" w:after="0"/>
        <w:ind w:firstLine="567"/>
        <w:rPr>
          <w:rFonts w:eastAsia="Calibri"/>
          <w:sz w:val="20"/>
        </w:rPr>
      </w:pPr>
    </w:p>
    <w:p w14:paraId="02BF32BF" w14:textId="752C86C1"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9. Būdas pagal 1, 3, 6-8 punktus,</w:t>
      </w:r>
      <w:r w:rsidR="00B45948" w:rsidRPr="00B45948">
        <w:rPr>
          <w:rFonts w:eastAsia="Calibri"/>
          <w:sz w:val="20"/>
        </w:rPr>
        <w:t xml:space="preserve">  b e s i s k i r i a n t i s  </w:t>
      </w:r>
      <w:r w:rsidRPr="00B45948">
        <w:rPr>
          <w:rFonts w:eastAsia="Calibri"/>
          <w:sz w:val="20"/>
        </w:rPr>
        <w:t xml:space="preserve">tuo, kad tiriamam procesui (i) </w:t>
      </w:r>
      <w:r w:rsidRPr="00B45948">
        <w:rPr>
          <w:rFonts w:eastAsia="Calibri"/>
          <w:i/>
          <w:sz w:val="20"/>
        </w:rPr>
        <w:t>E.coli</w:t>
      </w:r>
      <w:r w:rsidRPr="00B45948">
        <w:rPr>
          <w:rFonts w:eastAsia="Calibri"/>
          <w:sz w:val="20"/>
        </w:rPr>
        <w:t xml:space="preserve"> bakterijų augimo fazėje ir (ii) tikslinio </w:t>
      </w:r>
      <w:r w:rsidRPr="00B45948">
        <w:rPr>
          <w:rFonts w:eastAsia="Calibri"/>
          <w:sz w:val="20"/>
          <w:szCs w:val="22"/>
        </w:rPr>
        <w:t xml:space="preserve">produkto - baltymo </w:t>
      </w:r>
      <w:r w:rsidRPr="00B45948">
        <w:rPr>
          <w:rFonts w:eastAsia="Calibri"/>
          <w:sz w:val="20"/>
        </w:rPr>
        <w:t>IFNa5 -</w:t>
      </w:r>
      <w:r w:rsidRPr="00B45948">
        <w:rPr>
          <w:rFonts w:eastAsia="Calibri"/>
          <w:sz w:val="20"/>
          <w:szCs w:val="22"/>
        </w:rPr>
        <w:t xml:space="preserve"> </w:t>
      </w:r>
      <w:r w:rsidRPr="00B45948">
        <w:rPr>
          <w:rFonts w:eastAsia="Calibri"/>
          <w:sz w:val="20"/>
        </w:rPr>
        <w:t>sintezės fazėje, efektyviausiai gamybai ir stabiliam kultivavimo procesui kartu pasiekti, tinkamiausias gliukozės naudojimo greičio limitavimo lygis yra 90% maksimalaus gliukozės naudojimo greičio.</w:t>
      </w:r>
    </w:p>
    <w:p w14:paraId="00E27850" w14:textId="77777777" w:rsidR="00B45948" w:rsidRPr="00B45948" w:rsidRDefault="00B45948" w:rsidP="00B45948">
      <w:pPr>
        <w:pStyle w:val="PatentoTekstas"/>
        <w:widowControl/>
        <w:spacing w:before="0" w:after="0"/>
        <w:ind w:firstLine="567"/>
        <w:rPr>
          <w:rFonts w:eastAsia="Calibri"/>
          <w:sz w:val="20"/>
        </w:rPr>
      </w:pPr>
    </w:p>
    <w:p w14:paraId="7C0A8AB9" w14:textId="06EC390B" w:rsidR="00425B34" w:rsidRPr="00B45948" w:rsidRDefault="00425B34" w:rsidP="00B45948">
      <w:pPr>
        <w:pStyle w:val="PatentoTekstas"/>
        <w:widowControl/>
        <w:spacing w:before="0" w:after="0"/>
        <w:ind w:firstLine="567"/>
        <w:rPr>
          <w:rFonts w:eastAsia="Calibri"/>
          <w:sz w:val="20"/>
        </w:rPr>
      </w:pPr>
      <w:r w:rsidRPr="00B45948">
        <w:rPr>
          <w:rFonts w:eastAsia="Calibri"/>
          <w:sz w:val="20"/>
        </w:rPr>
        <w:t>10. Būdas pagal 1 ir 5 punktą,</w:t>
      </w:r>
      <w:r w:rsidR="00B45948" w:rsidRPr="00B45948">
        <w:rPr>
          <w:rFonts w:eastAsia="Calibri"/>
          <w:sz w:val="20"/>
        </w:rPr>
        <w:t xml:space="preserve">  b e s i s k i r i a n t i s  </w:t>
      </w:r>
      <w:r w:rsidRPr="00B45948">
        <w:rPr>
          <w:rFonts w:eastAsia="Calibri"/>
          <w:sz w:val="20"/>
        </w:rPr>
        <w:t xml:space="preserve">tuo, kad etaloninio gliukozės maitinimo profilio adaptavimo valdiklis </w:t>
      </w:r>
      <w:r w:rsidRPr="00B45948">
        <w:rPr>
          <w:rFonts w:eastAsia="Calibri"/>
          <w:bCs/>
          <w:i/>
          <w:sz w:val="20"/>
        </w:rPr>
        <w:t>PI</w:t>
      </w:r>
      <w:r w:rsidRPr="00B45948">
        <w:rPr>
          <w:rFonts w:eastAsia="Calibri"/>
          <w:bCs/>
          <w:sz w:val="20"/>
        </w:rPr>
        <w:t xml:space="preserve"> </w:t>
      </w:r>
      <w:r w:rsidRPr="00B45948">
        <w:rPr>
          <w:rFonts w:eastAsia="Calibri"/>
          <w:sz w:val="20"/>
        </w:rPr>
        <w:t>yra pokyčių formos proporcinis-integralinis valdiklis.</w:t>
      </w:r>
    </w:p>
    <w:p w14:paraId="3B78C409" w14:textId="77777777" w:rsidR="00754E59" w:rsidRPr="00B45948" w:rsidRDefault="00754E59" w:rsidP="00B45948">
      <w:pPr>
        <w:spacing w:after="0" w:line="360" w:lineRule="auto"/>
        <w:jc w:val="both"/>
        <w:rPr>
          <w:rFonts w:ascii="Helvetica" w:hAnsi="Helvetica" w:cs="Helvetica"/>
          <w:sz w:val="20"/>
        </w:rPr>
      </w:pPr>
    </w:p>
    <w:sectPr w:rsidR="00754E59" w:rsidRPr="00B45948" w:rsidSect="00B45948">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002B" w14:textId="77777777" w:rsidR="008C0F81" w:rsidRDefault="008C0F81" w:rsidP="00B45948">
      <w:pPr>
        <w:spacing w:after="0" w:line="240" w:lineRule="auto"/>
      </w:pPr>
      <w:r>
        <w:separator/>
      </w:r>
    </w:p>
  </w:endnote>
  <w:endnote w:type="continuationSeparator" w:id="0">
    <w:p w14:paraId="37FB633C" w14:textId="77777777" w:rsidR="008C0F81" w:rsidRDefault="008C0F81" w:rsidP="00B4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32E7" w14:textId="77777777" w:rsidR="008C0F81" w:rsidRDefault="008C0F81" w:rsidP="00B45948">
      <w:pPr>
        <w:spacing w:after="0" w:line="240" w:lineRule="auto"/>
      </w:pPr>
      <w:r>
        <w:separator/>
      </w:r>
    </w:p>
  </w:footnote>
  <w:footnote w:type="continuationSeparator" w:id="0">
    <w:p w14:paraId="3E94C590" w14:textId="77777777" w:rsidR="008C0F81" w:rsidRDefault="008C0F81" w:rsidP="00B45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34"/>
    <w:rsid w:val="00425B34"/>
    <w:rsid w:val="00754E59"/>
    <w:rsid w:val="008C0F81"/>
    <w:rsid w:val="009A1174"/>
    <w:rsid w:val="00A76B6F"/>
    <w:rsid w:val="00B45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D8665"/>
  <w15:chartTrackingRefBased/>
  <w15:docId w15:val="{84E70E5B-AB71-452D-8DE5-A170A5F4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entoTekstas">
    <w:name w:val="PatentoTekstas"/>
    <w:basedOn w:val="Normal"/>
    <w:link w:val="PatentoTekstasChar"/>
    <w:qFormat/>
    <w:rsid w:val="00425B34"/>
    <w:pPr>
      <w:widowControl w:val="0"/>
      <w:autoSpaceDE w:val="0"/>
      <w:autoSpaceDN w:val="0"/>
      <w:adjustRightInd w:val="0"/>
      <w:spacing w:before="60" w:after="120" w:line="360" w:lineRule="auto"/>
      <w:ind w:firstLine="851"/>
      <w:jc w:val="both"/>
    </w:pPr>
    <w:rPr>
      <w:rFonts w:ascii="Helvetica" w:eastAsia="Times New Roman" w:hAnsi="Helvetica" w:cs="Helvetica"/>
      <w:sz w:val="24"/>
      <w:szCs w:val="24"/>
      <w:lang w:eastAsia="lt-LT"/>
    </w:rPr>
  </w:style>
  <w:style w:type="character" w:customStyle="1" w:styleId="PatentoTekstasChar">
    <w:name w:val="PatentoTekstas Char"/>
    <w:basedOn w:val="DefaultParagraphFont"/>
    <w:link w:val="PatentoTekstas"/>
    <w:rsid w:val="00425B34"/>
    <w:rPr>
      <w:rFonts w:ascii="Helvetica" w:eastAsia="Times New Roman" w:hAnsi="Helvetica" w:cs="Helvetica"/>
      <w:sz w:val="24"/>
      <w:szCs w:val="24"/>
      <w:lang w:eastAsia="lt-LT"/>
    </w:rPr>
  </w:style>
  <w:style w:type="paragraph" w:styleId="Header">
    <w:name w:val="header"/>
    <w:basedOn w:val="Normal"/>
    <w:link w:val="HeaderChar"/>
    <w:uiPriority w:val="99"/>
    <w:unhideWhenUsed/>
    <w:rsid w:val="00B459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5948"/>
  </w:style>
  <w:style w:type="paragraph" w:styleId="Footer">
    <w:name w:val="footer"/>
    <w:basedOn w:val="Normal"/>
    <w:link w:val="FooterChar"/>
    <w:uiPriority w:val="99"/>
    <w:unhideWhenUsed/>
    <w:rsid w:val="00B459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5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3315</Words>
  <Characters>1891</Characters>
  <Application>Microsoft Office Word</Application>
  <DocSecurity>0</DocSecurity>
  <Lines>15</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2021-10-29T11:12:00Z</dcterms:created>
  <dcterms:modified xsi:type="dcterms:W3CDTF">2021-10-29T12:01:00Z</dcterms:modified>
</cp:coreProperties>
</file>