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E64" w:rsidRPr="00882E64" w:rsidRDefault="00882E64" w:rsidP="00882E64">
      <w:pPr>
        <w:spacing w:line="360" w:lineRule="auto"/>
        <w:ind w:firstLine="567"/>
        <w:jc w:val="both"/>
        <w:rPr>
          <w:rFonts w:ascii="Helvetica" w:hAnsi="Helvetica"/>
        </w:rPr>
      </w:pPr>
      <w:r w:rsidRPr="00882E64">
        <w:rPr>
          <w:rFonts w:ascii="Helvetica" w:hAnsi="Helvetica"/>
        </w:rPr>
        <w:t>1. Lakštinių metalo detalių palaipsninio formavimo įrenginys, susidedantis iš korpuso (1), ant kurio sumontuotas rėmas (3) su standžiai įtvirtinta formuojamo metalo plokšte (4), formavimo įrankiu (6), ir su ultragarsinės</w:t>
      </w:r>
      <w:r w:rsidRPr="00882E64">
        <w:rPr>
          <w:rFonts w:ascii="Helvetica" w:hAnsi="Helvetica"/>
        </w:rPr>
        <w:t xml:space="preserve"> </w:t>
      </w:r>
      <w:r w:rsidRPr="00882E64">
        <w:rPr>
          <w:rFonts w:ascii="Helvetica" w:hAnsi="Helvetica"/>
        </w:rPr>
        <w:t>energijos įtaisu (5),</w:t>
      </w:r>
      <w:r w:rsidRPr="00882E64">
        <w:rPr>
          <w:rFonts w:ascii="Helvetica" w:hAnsi="Helvetica"/>
        </w:rPr>
        <w:t xml:space="preserve"> b e s i s k i r i a n t i s </w:t>
      </w:r>
      <w:r w:rsidRPr="00882E64">
        <w:rPr>
          <w:rFonts w:ascii="Helvetica" w:hAnsi="Helvetica"/>
        </w:rPr>
        <w:t>tuo, kad ultragarsinės energijos įtaisas (5) žadina ultragarsinio dažnio erdvinius virpesius formuojamo metalo plokštėje (4).</w:t>
      </w:r>
    </w:p>
    <w:p w:rsidR="00882E64" w:rsidRPr="00882E64" w:rsidRDefault="00882E64" w:rsidP="00882E64">
      <w:pPr>
        <w:spacing w:line="360" w:lineRule="auto"/>
        <w:ind w:firstLine="567"/>
        <w:jc w:val="both"/>
        <w:rPr>
          <w:rFonts w:ascii="Helvetica" w:hAnsi="Helvetica"/>
        </w:rPr>
      </w:pPr>
    </w:p>
    <w:p w:rsidR="00882E64" w:rsidRPr="00882E64" w:rsidRDefault="00882E64" w:rsidP="00882E64">
      <w:pPr>
        <w:spacing w:line="360" w:lineRule="auto"/>
        <w:ind w:firstLine="567"/>
        <w:jc w:val="both"/>
        <w:rPr>
          <w:rFonts w:ascii="Helvetica" w:hAnsi="Helvetica"/>
        </w:rPr>
      </w:pPr>
      <w:r w:rsidRPr="00882E64">
        <w:rPr>
          <w:rFonts w:ascii="Helvetica" w:hAnsi="Helvetica"/>
        </w:rPr>
        <w:t>2. Lakštinių metalo detalių palaipsninio formavimo įrenginys pagal 1 punktą,</w:t>
      </w:r>
      <w:r w:rsidRPr="00882E64">
        <w:rPr>
          <w:rFonts w:ascii="Helvetica" w:hAnsi="Helvetica"/>
        </w:rPr>
        <w:t xml:space="preserve"> b e s i s k i r i a n t i s </w:t>
      </w:r>
      <w:r w:rsidRPr="00882E64">
        <w:rPr>
          <w:rFonts w:ascii="Helvetica" w:hAnsi="Helvetica"/>
        </w:rPr>
        <w:t>tuo, kad ultragarsinės energijos įtaisas (5) yra</w:t>
      </w:r>
      <w:r w:rsidRPr="00882E64">
        <w:rPr>
          <w:rFonts w:ascii="Helvetica" w:hAnsi="Helvetica"/>
        </w:rPr>
        <w:t xml:space="preserve"> </w:t>
      </w:r>
      <w:r w:rsidRPr="00882E64">
        <w:rPr>
          <w:rFonts w:ascii="Helvetica" w:hAnsi="Helvetica"/>
        </w:rPr>
        <w:t>bimorfinio tipo pjezokeraminis keitiklis.</w:t>
      </w:r>
    </w:p>
    <w:p w:rsidR="00882E64" w:rsidRPr="00882E64" w:rsidRDefault="00882E64" w:rsidP="00882E64">
      <w:pPr>
        <w:spacing w:line="360" w:lineRule="auto"/>
        <w:ind w:firstLine="567"/>
        <w:jc w:val="both"/>
        <w:rPr>
          <w:rFonts w:ascii="Helvetica" w:hAnsi="Helvetica"/>
        </w:rPr>
      </w:pPr>
    </w:p>
    <w:p w:rsidR="00882E64" w:rsidRPr="00882E64" w:rsidRDefault="00882E64" w:rsidP="00882E64">
      <w:pPr>
        <w:spacing w:line="360" w:lineRule="auto"/>
        <w:ind w:firstLine="567"/>
        <w:jc w:val="both"/>
        <w:rPr>
          <w:rFonts w:ascii="Helvetica" w:hAnsi="Helvetica"/>
        </w:rPr>
      </w:pPr>
      <w:r w:rsidRPr="00882E64">
        <w:rPr>
          <w:rFonts w:ascii="Helvetica" w:hAnsi="Helvetica"/>
        </w:rPr>
        <w:t>3. Lakštinių metalo detalių palaipsninio formavimo įrenginys pagal 1 punktą,</w:t>
      </w:r>
      <w:r w:rsidRPr="00882E64">
        <w:rPr>
          <w:rFonts w:ascii="Helvetica" w:hAnsi="Helvetica"/>
        </w:rPr>
        <w:t xml:space="preserve"> b e s i s k i r i a n t i s </w:t>
      </w:r>
      <w:r w:rsidRPr="00882E64">
        <w:rPr>
          <w:rFonts w:ascii="Helvetica" w:hAnsi="Helvetica"/>
        </w:rPr>
        <w:t>tuo, kad ultragarsinės energijos įtaisas (5) yra pritvirtintas prie vieno iš galimų rėmo (3) šonų.</w:t>
      </w:r>
    </w:p>
    <w:p w:rsidR="00882E64" w:rsidRPr="00882E64" w:rsidRDefault="00882E64" w:rsidP="00882E64">
      <w:pPr>
        <w:spacing w:line="360" w:lineRule="auto"/>
        <w:ind w:firstLine="567"/>
        <w:jc w:val="both"/>
        <w:rPr>
          <w:rFonts w:ascii="Helvetica" w:hAnsi="Helvetica"/>
        </w:rPr>
      </w:pPr>
    </w:p>
    <w:p w:rsidR="0018473C" w:rsidRPr="00882E64" w:rsidRDefault="00882E64" w:rsidP="00882E64">
      <w:pPr>
        <w:spacing w:line="360" w:lineRule="auto"/>
        <w:ind w:firstLine="567"/>
        <w:jc w:val="both"/>
        <w:rPr>
          <w:rFonts w:ascii="Helvetica" w:hAnsi="Helvetica"/>
        </w:rPr>
      </w:pPr>
      <w:r w:rsidRPr="00882E64">
        <w:rPr>
          <w:rFonts w:ascii="Helvetica" w:hAnsi="Helvetica"/>
        </w:rPr>
        <w:t xml:space="preserve">4. Lakštinių metalo detalių palaipsninio formavimo įrenginys pagal 1 ir 2 </w:t>
      </w:r>
      <w:bookmarkStart w:id="0" w:name="_GoBack"/>
      <w:bookmarkEnd w:id="0"/>
      <w:r w:rsidRPr="00882E64">
        <w:rPr>
          <w:rFonts w:ascii="Helvetica" w:hAnsi="Helvetica"/>
        </w:rPr>
        <w:t>punktus,</w:t>
      </w:r>
      <w:r w:rsidRPr="00882E64">
        <w:rPr>
          <w:rFonts w:ascii="Helvetica" w:hAnsi="Helvetica"/>
        </w:rPr>
        <w:t xml:space="preserve"> b e s i s k i r i a n t i s </w:t>
      </w:r>
      <w:r w:rsidRPr="00882E64">
        <w:rPr>
          <w:rFonts w:ascii="Helvetica" w:hAnsi="Helvetica"/>
        </w:rPr>
        <w:t>tuo, kad bimorfinio tipo pjezokeraminis</w:t>
      </w:r>
      <w:r w:rsidRPr="00882E64">
        <w:rPr>
          <w:rFonts w:ascii="Helvetica" w:hAnsi="Helvetica"/>
        </w:rPr>
        <w:t xml:space="preserve"> </w:t>
      </w:r>
      <w:r w:rsidRPr="00882E64">
        <w:rPr>
          <w:rFonts w:ascii="Helvetica" w:hAnsi="Helvetica"/>
        </w:rPr>
        <w:t>keitiklis (5) plokštėje (4) sužadina ultragarsinio dažnio aukštesnių harmonikų erdvinius virpesius</w:t>
      </w:r>
      <w:r w:rsidRPr="00882E64">
        <w:rPr>
          <w:rFonts w:ascii="Helvetica" w:hAnsi="Helvetica"/>
        </w:rPr>
        <w:t>.</w:t>
      </w:r>
    </w:p>
    <w:sectPr w:rsidR="0018473C" w:rsidRPr="00882E64" w:rsidSect="00882E64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4A5" w:rsidRDefault="007E44A5" w:rsidP="00882E64">
      <w:r>
        <w:separator/>
      </w:r>
    </w:p>
  </w:endnote>
  <w:endnote w:type="continuationSeparator" w:id="0">
    <w:p w:rsidR="007E44A5" w:rsidRDefault="007E44A5" w:rsidP="0088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4A5" w:rsidRDefault="007E44A5" w:rsidP="00882E64">
      <w:r>
        <w:separator/>
      </w:r>
    </w:p>
  </w:footnote>
  <w:footnote w:type="continuationSeparator" w:id="0">
    <w:p w:rsidR="007E44A5" w:rsidRDefault="007E44A5" w:rsidP="00882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E64"/>
    <w:rsid w:val="0000726D"/>
    <w:rsid w:val="000657CC"/>
    <w:rsid w:val="00091494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504F54"/>
    <w:rsid w:val="00511771"/>
    <w:rsid w:val="00536D9A"/>
    <w:rsid w:val="00550306"/>
    <w:rsid w:val="0056063D"/>
    <w:rsid w:val="005A2745"/>
    <w:rsid w:val="005C33BA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7E44A5"/>
    <w:rsid w:val="00882E64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903C764"/>
  <w15:chartTrackingRefBased/>
  <w15:docId w15:val="{4FEA8E41-50C3-4634-BFBD-F0E1929C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2E6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2E64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82E6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2E6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</Words>
  <Characters>874</Characters>
  <Application>Microsoft Office Word</Application>
  <DocSecurity>0</DocSecurity>
  <Lines>15</Lines>
  <Paragraphs>5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Vaškys</dc:creator>
  <cp:keywords/>
  <dc:description/>
  <cp:lastModifiedBy>Paulius Vaškys</cp:lastModifiedBy>
  <cp:revision>2</cp:revision>
  <dcterms:created xsi:type="dcterms:W3CDTF">2021-10-27T12:53:00Z</dcterms:created>
  <dcterms:modified xsi:type="dcterms:W3CDTF">2021-10-27T13:01:00Z</dcterms:modified>
</cp:coreProperties>
</file>