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B11882" w:rsidRDefault="00B11882">
      <w:pPr>
        <w:rPr>
          <w:sz w:val="24"/>
          <w:szCs w:val="24"/>
          <w:lang w:val="en-GB"/>
        </w:rPr>
      </w:pPr>
      <w:r w:rsidRPr="00B11882">
        <w:rPr>
          <w:sz w:val="24"/>
          <w:szCs w:val="24"/>
          <w:lang w:val="en-GB"/>
        </w:rPr>
        <w:t>The invention relates to a transparent face shield which can be used in the medical industry as a protective device against flying particles, drops, aerosols and the like. The face shield is characterized by additional transparent screen shield holders (7) extending vertically downwards from the mounting bracket (1) and holding the convex screen shield (2) covering the user's face in a fixed position and shape. A clear plastic film of 100 microns or thicker can be used for the protective face shield screen (2). The protective face shield with a protective screen (2) made of a thin plastic material and attached to the hoop (1) with vertical transparent screen holders (7) is characterized by being very light, comfortable to use and reliably stays in position on the doctor's head</w:t>
      </w:r>
      <w:bookmarkStart w:id="0" w:name="_GoBack"/>
      <w:bookmarkEnd w:id="0"/>
      <w:r w:rsidRPr="00B11882">
        <w:rPr>
          <w:sz w:val="24"/>
          <w:szCs w:val="24"/>
          <w:lang w:val="en-GB"/>
        </w:rPr>
        <w:t>, even when the protective screen (2) is folded down, such as on the patient's chest or other part of the body.</w:t>
      </w:r>
    </w:p>
    <w:sectPr w:rsidR="0018473C" w:rsidRPr="00B11882"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882"/>
    <w:rsid w:val="0000726D"/>
    <w:rsid w:val="000657CC"/>
    <w:rsid w:val="00091494"/>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0991"/>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11882"/>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572</Words>
  <Characters>327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Paulius Vaškys</dc:creator>
  <cp:lastModifiedBy>Paulius Vaškys</cp:lastModifiedBy>
  <cp:revision>2</cp:revision>
  <dcterms:created xsi:type="dcterms:W3CDTF">2020-07-03T08:35:00Z</dcterms:created>
  <dcterms:modified xsi:type="dcterms:W3CDTF">2021-09-30T07:31:00Z</dcterms:modified>
</cp:coreProperties>
</file>