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853" w:rsidRPr="00047853" w:rsidRDefault="00047853" w:rsidP="00047853">
      <w:pPr>
        <w:spacing w:line="360" w:lineRule="auto"/>
        <w:ind w:firstLine="567"/>
        <w:jc w:val="both"/>
        <w:rPr>
          <w:rFonts w:ascii="Helvetica" w:hAnsi="Helvetica" w:cs="Helvetica"/>
        </w:rPr>
      </w:pPr>
      <w:bookmarkStart w:id="0" w:name="_GoBack"/>
      <w:bookmarkEnd w:id="0"/>
      <w:r w:rsidRPr="00047853">
        <w:rPr>
          <w:rFonts w:ascii="Helvetica" w:hAnsi="Helvetica" w:cs="Helvetica"/>
        </w:rPr>
        <w:t xml:space="preserve">1.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mikrogumbelių</w:t>
      </w:r>
      <w:proofErr w:type="spellEnd"/>
      <w:r w:rsidRPr="00047853">
        <w:rPr>
          <w:rFonts w:ascii="Helvetica" w:hAnsi="Helvetica" w:cs="Helvetica"/>
        </w:rPr>
        <w:t xml:space="preserve"> formavimo plonoje metalinėje dangoje būdas, veikiant metalinę dangą lazerine spinduliuote, b e s i s k i r i a n t i s tuo, kad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mikrogumbelių</w:t>
      </w:r>
      <w:proofErr w:type="spellEnd"/>
      <w:r w:rsidRPr="00047853">
        <w:rPr>
          <w:rFonts w:ascii="Helvetica" w:hAnsi="Helvetica" w:cs="Helvetica"/>
        </w:rPr>
        <w:t xml:space="preserve"> formavimas apima du etapus, kur pirmame etape formuoja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mikrogumbelių</w:t>
      </w:r>
      <w:proofErr w:type="spellEnd"/>
      <w:r w:rsidRPr="00047853">
        <w:rPr>
          <w:rFonts w:ascii="Helvetica" w:hAnsi="Helvetica" w:cs="Helvetica"/>
        </w:rPr>
        <w:t xml:space="preserve"> masyvą, kuris apima šią operacijų seką:</w:t>
      </w:r>
    </w:p>
    <w:p w:rsidR="00047853" w:rsidRPr="00047853" w:rsidRDefault="00047853" w:rsidP="00047853">
      <w:pPr>
        <w:spacing w:line="360" w:lineRule="auto"/>
        <w:jc w:val="both"/>
        <w:rPr>
          <w:rFonts w:ascii="Helvetica" w:hAnsi="Helvetica" w:cs="Helvetica"/>
        </w:rPr>
      </w:pPr>
      <w:r w:rsidRPr="00047853">
        <w:rPr>
          <w:rFonts w:ascii="Helvetica" w:hAnsi="Helvetica" w:cs="Helvetica"/>
        </w:rPr>
        <w:t>- ant pasirinktos medžiagos padėklo suformuoja ploną metalinę dangą, kurios storis pasirinktinai yra ribose nuo 10 iki 100 nm,</w:t>
      </w:r>
    </w:p>
    <w:p w:rsidR="00047853" w:rsidRPr="00047853" w:rsidRDefault="00047853" w:rsidP="00047853">
      <w:pPr>
        <w:spacing w:line="360" w:lineRule="auto"/>
        <w:jc w:val="both"/>
        <w:rPr>
          <w:rFonts w:ascii="Helvetica" w:hAnsi="Helvetica" w:cs="Helvetica"/>
        </w:rPr>
      </w:pPr>
      <w:r w:rsidRPr="00047853">
        <w:rPr>
          <w:rFonts w:ascii="Helvetica" w:hAnsi="Helvetica" w:cs="Helvetica"/>
        </w:rPr>
        <w:t xml:space="preserve">- </w:t>
      </w:r>
      <w:proofErr w:type="spellStart"/>
      <w:r w:rsidRPr="00047853">
        <w:rPr>
          <w:rFonts w:ascii="Helvetica" w:hAnsi="Helvetica" w:cs="Helvetica"/>
        </w:rPr>
        <w:t>femtosekundinio</w:t>
      </w:r>
      <w:proofErr w:type="spellEnd"/>
      <w:r w:rsidRPr="00047853">
        <w:rPr>
          <w:rFonts w:ascii="Helvetica" w:hAnsi="Helvetica" w:cs="Helvetica"/>
        </w:rPr>
        <w:t xml:space="preserve"> lazerio spinduliuotės pluoštą sufokusuoja ir nukreipia į minėtą ploną metalinę dangą, suformuojant joje spinduliuotės paveiktą ≤1μm dėmę, tam naudojant vieną lazerinės spinduliuotės impulsą, kurio energija nuo 0,1 iki 100 </w:t>
      </w:r>
      <w:proofErr w:type="spellStart"/>
      <w:r w:rsidRPr="00047853">
        <w:rPr>
          <w:rFonts w:ascii="Helvetica" w:hAnsi="Helvetica" w:cs="Helvetica"/>
        </w:rPr>
        <w:t>nJ</w:t>
      </w:r>
      <w:proofErr w:type="spellEnd"/>
      <w:r w:rsidRPr="00047853">
        <w:rPr>
          <w:rFonts w:ascii="Helvetica" w:hAnsi="Helvetica" w:cs="Helvetica"/>
        </w:rPr>
        <w:t>,</w:t>
      </w:r>
    </w:p>
    <w:p w:rsidR="00047853" w:rsidRPr="00047853" w:rsidRDefault="00047853" w:rsidP="00047853">
      <w:pPr>
        <w:spacing w:line="360" w:lineRule="auto"/>
        <w:jc w:val="both"/>
        <w:rPr>
          <w:rFonts w:ascii="Helvetica" w:hAnsi="Helvetica" w:cs="Helvetica"/>
        </w:rPr>
      </w:pPr>
      <w:r w:rsidRPr="00047853">
        <w:rPr>
          <w:rFonts w:ascii="Helvetica" w:hAnsi="Helvetica" w:cs="Helvetica"/>
        </w:rPr>
        <w:t>- lazerine spinduliuote paveikta metalinės dangos dalis išsilydo ir tampa skystos būsenos,</w:t>
      </w:r>
    </w:p>
    <w:p w:rsidR="00047853" w:rsidRPr="00047853" w:rsidRDefault="00047853" w:rsidP="00047853">
      <w:pPr>
        <w:spacing w:line="360" w:lineRule="auto"/>
        <w:jc w:val="both"/>
        <w:rPr>
          <w:rFonts w:ascii="Helvetica" w:hAnsi="Helvetica" w:cs="Helvetica"/>
        </w:rPr>
      </w:pPr>
      <w:r w:rsidRPr="00047853">
        <w:rPr>
          <w:rFonts w:ascii="Helvetica" w:hAnsi="Helvetica" w:cs="Helvetica"/>
        </w:rPr>
        <w:t xml:space="preserve">- išlydyta minėta dangos dalis atsiskiria nuo padėklo dėl staigaus lazerinio šildymo sukelto suspaudimo </w:t>
      </w:r>
      <w:proofErr w:type="spellStart"/>
      <w:r w:rsidRPr="00047853">
        <w:rPr>
          <w:rFonts w:ascii="Helvetica" w:hAnsi="Helvetica" w:cs="Helvetica"/>
        </w:rPr>
        <w:t>įtempių</w:t>
      </w:r>
      <w:proofErr w:type="spellEnd"/>
      <w:r w:rsidRPr="00047853">
        <w:rPr>
          <w:rFonts w:ascii="Helvetica" w:hAnsi="Helvetica" w:cs="Helvetica"/>
        </w:rPr>
        <w:t xml:space="preserve"> atpalaidavimo,</w:t>
      </w:r>
    </w:p>
    <w:p w:rsidR="00047853" w:rsidRPr="00047853" w:rsidRDefault="00047853" w:rsidP="00047853">
      <w:pPr>
        <w:spacing w:line="360" w:lineRule="auto"/>
        <w:jc w:val="both"/>
        <w:rPr>
          <w:rFonts w:ascii="Helvetica" w:hAnsi="Helvetica" w:cs="Helvetica"/>
        </w:rPr>
      </w:pPr>
      <w:r w:rsidRPr="00047853">
        <w:rPr>
          <w:rFonts w:ascii="Helvetica" w:hAnsi="Helvetica" w:cs="Helvetica"/>
        </w:rPr>
        <w:t xml:space="preserve">- lazerinės spinduliuotės paveiktoje srityje atšalusi ir atšokusi nuo padėklo metalinės dangos dalis sukietėja, suformuojant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mikrogumbelio</w:t>
      </w:r>
      <w:proofErr w:type="spellEnd"/>
      <w:r w:rsidRPr="00047853">
        <w:rPr>
          <w:rFonts w:ascii="Helvetica" w:hAnsi="Helvetica" w:cs="Helvetica"/>
        </w:rPr>
        <w:t xml:space="preserve"> formos darinį, - po to, aukščiau nurodytą operacijų seką kartoja atliekant minėtos metalinės dangos skenavimą, kur skenavimo kryptis yra statmena lazerio pluošto sklidimo krypčiai, ir kiekviename skenavimo taške ant plonos metalinės dangos analogiškai suformuoja vis kitą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mikrogumbelį</w:t>
      </w:r>
      <w:proofErr w:type="spellEnd"/>
      <w:r w:rsidRPr="00047853">
        <w:rPr>
          <w:rFonts w:ascii="Helvetica" w:hAnsi="Helvetica" w:cs="Helvetica"/>
        </w:rPr>
        <w:t xml:space="preserve">, kurių visuma sudaro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mikrogumbelių</w:t>
      </w:r>
      <w:proofErr w:type="spellEnd"/>
      <w:r w:rsidRPr="00047853">
        <w:rPr>
          <w:rFonts w:ascii="Helvetica" w:hAnsi="Helvetica" w:cs="Helvetica"/>
        </w:rPr>
        <w:t xml:space="preserve"> masyvą, kuriame atstumas tarp suformuotų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mikrogumbelių</w:t>
      </w:r>
      <w:proofErr w:type="spellEnd"/>
      <w:r w:rsidRPr="00047853">
        <w:rPr>
          <w:rFonts w:ascii="Helvetica" w:hAnsi="Helvetica" w:cs="Helvetica"/>
        </w:rPr>
        <w:t xml:space="preserve"> gali būti parinktas intervale nuo 500 nm iki 100 μm;</w:t>
      </w:r>
    </w:p>
    <w:p w:rsidR="00047853" w:rsidRPr="00047853" w:rsidRDefault="00047853" w:rsidP="00047853">
      <w:pPr>
        <w:spacing w:line="360" w:lineRule="auto"/>
        <w:jc w:val="both"/>
        <w:rPr>
          <w:rFonts w:ascii="Helvetica" w:hAnsi="Helvetica" w:cs="Helvetica"/>
        </w:rPr>
      </w:pPr>
      <w:r w:rsidRPr="00047853">
        <w:rPr>
          <w:rFonts w:ascii="Helvetica" w:hAnsi="Helvetica" w:cs="Helvetica"/>
        </w:rPr>
        <w:t xml:space="preserve">antrame etape suformuotą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mikrogumbelių</w:t>
      </w:r>
      <w:proofErr w:type="spellEnd"/>
      <w:r w:rsidRPr="00047853">
        <w:rPr>
          <w:rFonts w:ascii="Helvetica" w:hAnsi="Helvetica" w:cs="Helvetica"/>
        </w:rPr>
        <w:t xml:space="preserve"> masyvą modifikuoja metalinėmis </w:t>
      </w:r>
      <w:proofErr w:type="spellStart"/>
      <w:r w:rsidRPr="00047853">
        <w:rPr>
          <w:rFonts w:ascii="Helvetica" w:hAnsi="Helvetica" w:cs="Helvetica"/>
        </w:rPr>
        <w:t>nanodalelėmis</w:t>
      </w:r>
      <w:proofErr w:type="spellEnd"/>
      <w:r w:rsidRPr="00047853">
        <w:rPr>
          <w:rFonts w:ascii="Helvetica" w:hAnsi="Helvetica" w:cs="Helvetica"/>
        </w:rPr>
        <w:t>, panaudojant lazeriu indukuotą tiesioginį pernešimą, kuris apima šią operacijų seką:</w:t>
      </w:r>
    </w:p>
    <w:p w:rsidR="00047853" w:rsidRPr="00047853" w:rsidRDefault="00047853" w:rsidP="00047853">
      <w:pPr>
        <w:spacing w:line="360" w:lineRule="auto"/>
        <w:jc w:val="both"/>
        <w:rPr>
          <w:rFonts w:ascii="Helvetica" w:hAnsi="Helvetica" w:cs="Helvetica"/>
        </w:rPr>
      </w:pPr>
      <w:r w:rsidRPr="00047853">
        <w:rPr>
          <w:rFonts w:ascii="Helvetica" w:hAnsi="Helvetica" w:cs="Helvetica"/>
        </w:rPr>
        <w:t xml:space="preserve">- priešais pirmame etape suformuotą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mikrogumbelių</w:t>
      </w:r>
      <w:proofErr w:type="spellEnd"/>
      <w:r w:rsidRPr="00047853">
        <w:rPr>
          <w:rFonts w:ascii="Helvetica" w:hAnsi="Helvetica" w:cs="Helvetica"/>
        </w:rPr>
        <w:t xml:space="preserve"> masyvą išdėsto per atstumą nuo 1 iki 300 μm skaidrų padėklą, padengtą nuo 1 iki 300 nm metaline danga-donoru, kurią atsuka priešais suformuotą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mikrogumbelių</w:t>
      </w:r>
      <w:proofErr w:type="spellEnd"/>
      <w:r w:rsidRPr="00047853">
        <w:rPr>
          <w:rFonts w:ascii="Helvetica" w:hAnsi="Helvetica" w:cs="Helvetica"/>
        </w:rPr>
        <w:t xml:space="preserve"> masyvą;</w:t>
      </w:r>
    </w:p>
    <w:p w:rsidR="00047853" w:rsidRPr="00047853" w:rsidRDefault="00047853" w:rsidP="00047853">
      <w:pPr>
        <w:spacing w:line="360" w:lineRule="auto"/>
        <w:jc w:val="both"/>
        <w:rPr>
          <w:rFonts w:ascii="Helvetica" w:hAnsi="Helvetica" w:cs="Helvetica"/>
        </w:rPr>
      </w:pPr>
      <w:r w:rsidRPr="00047853">
        <w:rPr>
          <w:rFonts w:ascii="Helvetica" w:hAnsi="Helvetica" w:cs="Helvetica"/>
        </w:rPr>
        <w:t xml:space="preserve">- metalinę dangą-donorą veikia lazerine spinduliuote, kur vidutinė lazerio galia gali būti nuo 1 iki 300 </w:t>
      </w:r>
      <w:proofErr w:type="spellStart"/>
      <w:r w:rsidRPr="00047853">
        <w:rPr>
          <w:rFonts w:ascii="Helvetica" w:hAnsi="Helvetica" w:cs="Helvetica"/>
        </w:rPr>
        <w:t>mW</w:t>
      </w:r>
      <w:proofErr w:type="spellEnd"/>
      <w:r w:rsidRPr="00047853">
        <w:rPr>
          <w:rFonts w:ascii="Helvetica" w:hAnsi="Helvetica" w:cs="Helvetica"/>
        </w:rPr>
        <w:t xml:space="preserve">, ir veikimo metu metalinės dangos-donoro kiekis </w:t>
      </w:r>
      <w:proofErr w:type="spellStart"/>
      <w:r w:rsidRPr="00047853">
        <w:rPr>
          <w:rFonts w:ascii="Helvetica" w:hAnsi="Helvetica" w:cs="Helvetica"/>
        </w:rPr>
        <w:t>nanodalelių</w:t>
      </w:r>
      <w:proofErr w:type="spellEnd"/>
      <w:r w:rsidRPr="00047853">
        <w:rPr>
          <w:rFonts w:ascii="Helvetica" w:hAnsi="Helvetica" w:cs="Helvetica"/>
        </w:rPr>
        <w:t xml:space="preserve"> pavidalu yra pernešamas ant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mikrogumbelių</w:t>
      </w:r>
      <w:proofErr w:type="spellEnd"/>
      <w:r w:rsidRPr="00047853">
        <w:rPr>
          <w:rFonts w:ascii="Helvetica" w:hAnsi="Helvetica" w:cs="Helvetica"/>
        </w:rPr>
        <w:t xml:space="preserve"> masyvo,</w:t>
      </w:r>
    </w:p>
    <w:p w:rsidR="00047853" w:rsidRPr="00047853" w:rsidRDefault="00047853" w:rsidP="00047853">
      <w:pPr>
        <w:spacing w:line="360" w:lineRule="auto"/>
        <w:jc w:val="both"/>
        <w:rPr>
          <w:rFonts w:ascii="Helvetica" w:hAnsi="Helvetica" w:cs="Helvetica"/>
        </w:rPr>
      </w:pPr>
      <w:r w:rsidRPr="00047853">
        <w:rPr>
          <w:rFonts w:ascii="Helvetica" w:hAnsi="Helvetica" w:cs="Helvetica"/>
        </w:rPr>
        <w:t xml:space="preserve">- metalinė danga-donoras yra skenuojama, kur skenavimo kryptis yra statmena lazerio pluošto sklidimo krypčiai, ir skenavimo metu metalinių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mikrogumbelių</w:t>
      </w:r>
      <w:proofErr w:type="spellEnd"/>
      <w:r w:rsidRPr="00047853">
        <w:rPr>
          <w:rFonts w:ascii="Helvetica" w:hAnsi="Helvetica" w:cs="Helvetica"/>
        </w:rPr>
        <w:t xml:space="preserve"> masyvas padengiamas metalinėmis </w:t>
      </w:r>
      <w:proofErr w:type="spellStart"/>
      <w:r w:rsidRPr="00047853">
        <w:rPr>
          <w:rFonts w:ascii="Helvetica" w:hAnsi="Helvetica" w:cs="Helvetica"/>
        </w:rPr>
        <w:t>nanodalelėmis</w:t>
      </w:r>
      <w:proofErr w:type="spellEnd"/>
      <w:r w:rsidRPr="00047853">
        <w:rPr>
          <w:rFonts w:ascii="Helvetica" w:hAnsi="Helvetica" w:cs="Helvetica"/>
        </w:rPr>
        <w:t>.</w:t>
      </w:r>
    </w:p>
    <w:p w:rsidR="00047853" w:rsidRPr="00047853" w:rsidRDefault="00047853" w:rsidP="00047853">
      <w:pPr>
        <w:spacing w:line="360" w:lineRule="auto"/>
        <w:jc w:val="both"/>
        <w:rPr>
          <w:rFonts w:ascii="Helvetica" w:hAnsi="Helvetica" w:cs="Helvetica"/>
        </w:rPr>
      </w:pPr>
    </w:p>
    <w:p w:rsidR="00047853" w:rsidRPr="00047853" w:rsidRDefault="00047853" w:rsidP="00047853">
      <w:pPr>
        <w:spacing w:line="360" w:lineRule="auto"/>
        <w:ind w:firstLine="567"/>
        <w:jc w:val="both"/>
        <w:rPr>
          <w:rFonts w:ascii="Helvetica" w:hAnsi="Helvetica" w:cs="Helvetica"/>
        </w:rPr>
      </w:pPr>
      <w:r w:rsidRPr="00047853">
        <w:rPr>
          <w:rFonts w:ascii="Helvetica" w:hAnsi="Helvetica" w:cs="Helvetica"/>
        </w:rPr>
        <w:t>2. Būdas pagal 1 punktą, b e s i s k i r i a n t i s tuo, kad padėklas, ant kurio formuojama metalinė danga pirmame etape, yra parinktas iš grupės, apimančios skaidrią medžiagą, silicį, varį, nerūdijantį plieną.</w:t>
      </w:r>
    </w:p>
    <w:p w:rsidR="00047853" w:rsidRPr="00047853" w:rsidRDefault="00047853" w:rsidP="00047853">
      <w:pPr>
        <w:spacing w:line="360" w:lineRule="auto"/>
        <w:jc w:val="both"/>
        <w:rPr>
          <w:rFonts w:ascii="Helvetica" w:hAnsi="Helvetica" w:cs="Helvetica"/>
        </w:rPr>
      </w:pPr>
    </w:p>
    <w:p w:rsidR="00047853" w:rsidRPr="00047853" w:rsidRDefault="00047853" w:rsidP="00047853">
      <w:pPr>
        <w:spacing w:line="360" w:lineRule="auto"/>
        <w:ind w:firstLine="567"/>
        <w:jc w:val="both"/>
        <w:rPr>
          <w:rFonts w:ascii="Helvetica" w:hAnsi="Helvetica" w:cs="Helvetica"/>
        </w:rPr>
      </w:pPr>
      <w:r w:rsidRPr="00047853">
        <w:rPr>
          <w:rFonts w:ascii="Helvetica" w:hAnsi="Helvetica" w:cs="Helvetica"/>
        </w:rPr>
        <w:t>3. Būdas pagal bet kurį iš 1-2 punktų, b e s i s k i r i a n t i s tuo, kad metalinė danga, kuria dengiamas padėklas pirmame etape yra parinkta iš grupės, apimančios auksą, sidabrą, aliuminį, paladį, varį, geležį, platiną (</w:t>
      </w:r>
      <w:proofErr w:type="spellStart"/>
      <w:r w:rsidRPr="00047853">
        <w:rPr>
          <w:rFonts w:ascii="Helvetica" w:hAnsi="Helvetica" w:cs="Helvetica"/>
        </w:rPr>
        <w:t>Au</w:t>
      </w:r>
      <w:proofErr w:type="spellEnd"/>
      <w:r w:rsidRPr="00047853">
        <w:rPr>
          <w:rFonts w:ascii="Helvetica" w:hAnsi="Helvetica" w:cs="Helvetica"/>
        </w:rPr>
        <w:t xml:space="preserve">, Ag, Al, </w:t>
      </w:r>
      <w:proofErr w:type="spellStart"/>
      <w:r w:rsidRPr="00047853">
        <w:rPr>
          <w:rFonts w:ascii="Helvetica" w:hAnsi="Helvetica" w:cs="Helvetica"/>
        </w:rPr>
        <w:t>Cu</w:t>
      </w:r>
      <w:proofErr w:type="spellEnd"/>
      <w:r w:rsidRPr="00047853">
        <w:rPr>
          <w:rFonts w:ascii="Helvetica" w:hAnsi="Helvetica" w:cs="Helvetica"/>
        </w:rPr>
        <w:t xml:space="preserve">, Pd, </w:t>
      </w:r>
      <w:proofErr w:type="spellStart"/>
      <w:r w:rsidRPr="00047853">
        <w:rPr>
          <w:rFonts w:ascii="Helvetica" w:hAnsi="Helvetica" w:cs="Helvetica"/>
        </w:rPr>
        <w:t>Pt</w:t>
      </w:r>
      <w:proofErr w:type="spellEnd"/>
      <w:r w:rsidRPr="00047853">
        <w:rPr>
          <w:rFonts w:ascii="Helvetica" w:hAnsi="Helvetica" w:cs="Helvetica"/>
        </w:rPr>
        <w:t>, Fe).</w:t>
      </w:r>
    </w:p>
    <w:p w:rsidR="00047853" w:rsidRPr="00047853" w:rsidRDefault="00047853" w:rsidP="00047853">
      <w:pPr>
        <w:spacing w:line="360" w:lineRule="auto"/>
        <w:jc w:val="both"/>
        <w:rPr>
          <w:rFonts w:ascii="Helvetica" w:hAnsi="Helvetica" w:cs="Helvetica"/>
        </w:rPr>
      </w:pPr>
    </w:p>
    <w:p w:rsidR="00047853" w:rsidRPr="00047853" w:rsidRDefault="00047853" w:rsidP="00047853">
      <w:pPr>
        <w:spacing w:line="360" w:lineRule="auto"/>
        <w:ind w:firstLine="567"/>
        <w:jc w:val="both"/>
        <w:rPr>
          <w:rFonts w:ascii="Helvetica" w:hAnsi="Helvetica" w:cs="Helvetica"/>
        </w:rPr>
      </w:pPr>
      <w:r w:rsidRPr="00047853">
        <w:rPr>
          <w:rFonts w:ascii="Helvetica" w:hAnsi="Helvetica" w:cs="Helvetica"/>
        </w:rPr>
        <w:t xml:space="preserve">4. Būdas pagal bet kurį iš 1-3 punktų, b e s i s k i r i a n t i s tuo, kad pirmame etape metalinę dangą ant padėklo užneša naudojant pasirinktinai bet kurį iš šių būdų: magnetroninį dulkinimą, </w:t>
      </w:r>
      <w:proofErr w:type="spellStart"/>
      <w:r w:rsidRPr="00047853">
        <w:rPr>
          <w:rFonts w:ascii="Helvetica" w:hAnsi="Helvetica" w:cs="Helvetica"/>
        </w:rPr>
        <w:t>jonapluoštį</w:t>
      </w:r>
      <w:proofErr w:type="spellEnd"/>
      <w:r w:rsidRPr="00047853">
        <w:rPr>
          <w:rFonts w:ascii="Helvetica" w:hAnsi="Helvetica" w:cs="Helvetica"/>
        </w:rPr>
        <w:t xml:space="preserve"> dulkinimą ar garinimą elektronų pluoštu.</w:t>
      </w:r>
    </w:p>
    <w:p w:rsidR="00047853" w:rsidRPr="00047853" w:rsidRDefault="00047853" w:rsidP="00047853">
      <w:pPr>
        <w:spacing w:line="360" w:lineRule="auto"/>
        <w:jc w:val="both"/>
        <w:rPr>
          <w:rFonts w:ascii="Helvetica" w:hAnsi="Helvetica" w:cs="Helvetica"/>
        </w:rPr>
      </w:pPr>
    </w:p>
    <w:p w:rsidR="00047853" w:rsidRPr="00047853" w:rsidRDefault="00047853" w:rsidP="00047853">
      <w:pPr>
        <w:spacing w:line="360" w:lineRule="auto"/>
        <w:ind w:firstLine="567"/>
        <w:jc w:val="both"/>
        <w:rPr>
          <w:rFonts w:ascii="Helvetica" w:hAnsi="Helvetica" w:cs="Helvetica"/>
        </w:rPr>
      </w:pPr>
      <w:r w:rsidRPr="00047853">
        <w:rPr>
          <w:rFonts w:ascii="Helvetica" w:hAnsi="Helvetica" w:cs="Helvetica"/>
        </w:rPr>
        <w:t>5. Būdas pagal bet kurį iš 1-4 punktų, b e s i s k i r i a n t i s tuo, kad lazeris, naudojamas pirmame ir antrame etapuose yra pikosekundinis ar nanosekundinis lazeris.</w:t>
      </w:r>
    </w:p>
    <w:p w:rsidR="00047853" w:rsidRPr="00047853" w:rsidRDefault="00047853" w:rsidP="00047853">
      <w:pPr>
        <w:spacing w:line="360" w:lineRule="auto"/>
        <w:jc w:val="both"/>
        <w:rPr>
          <w:rFonts w:ascii="Helvetica" w:hAnsi="Helvetica" w:cs="Helvetica"/>
        </w:rPr>
      </w:pPr>
    </w:p>
    <w:p w:rsidR="0018473C" w:rsidRPr="00047853" w:rsidRDefault="00047853" w:rsidP="00047853">
      <w:pPr>
        <w:spacing w:line="360" w:lineRule="auto"/>
        <w:ind w:firstLine="567"/>
        <w:jc w:val="both"/>
        <w:rPr>
          <w:rFonts w:ascii="Helvetica" w:hAnsi="Helvetica" w:cs="Helvetica"/>
        </w:rPr>
      </w:pPr>
      <w:r w:rsidRPr="00047853">
        <w:rPr>
          <w:rFonts w:ascii="Helvetica" w:hAnsi="Helvetica" w:cs="Helvetica"/>
        </w:rPr>
        <w:lastRenderedPageBreak/>
        <w:t xml:space="preserve">6. Būdas pagal bet kurį iš 1-5 punktų, b e s i s k i r i a n t i s tuo, kad </w:t>
      </w:r>
      <w:proofErr w:type="spellStart"/>
      <w:r w:rsidRPr="00047853">
        <w:rPr>
          <w:rFonts w:ascii="Helvetica" w:hAnsi="Helvetica" w:cs="Helvetica"/>
        </w:rPr>
        <w:t>nano</w:t>
      </w:r>
      <w:proofErr w:type="spellEnd"/>
      <w:r w:rsidRPr="00047853">
        <w:rPr>
          <w:rFonts w:ascii="Helvetica" w:hAnsi="Helvetica" w:cs="Helvetica"/>
        </w:rPr>
        <w:t xml:space="preserve">- arba </w:t>
      </w:r>
      <w:proofErr w:type="spellStart"/>
      <w:r w:rsidRPr="00047853">
        <w:rPr>
          <w:rFonts w:ascii="Helvetica" w:hAnsi="Helvetica" w:cs="Helvetica"/>
        </w:rPr>
        <w:t>mikrogumbeliai</w:t>
      </w:r>
      <w:proofErr w:type="spellEnd"/>
      <w:r w:rsidRPr="00047853">
        <w:rPr>
          <w:rFonts w:ascii="Helvetica" w:hAnsi="Helvetica" w:cs="Helvetica"/>
        </w:rPr>
        <w:t xml:space="preserve"> metalinėje dangoje gali būti formuojami naudojant ne vieną lazerinį pluoštą, o kelių ar daugiau lazerinių pluoštų interferenciją.</w:t>
      </w:r>
    </w:p>
    <w:sectPr w:rsidR="0018473C" w:rsidRPr="00047853" w:rsidSect="00047853">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DEF" w:rsidRDefault="00261DEF" w:rsidP="00D803A0">
      <w:r>
        <w:separator/>
      </w:r>
    </w:p>
  </w:endnote>
  <w:endnote w:type="continuationSeparator" w:id="0">
    <w:p w:rsidR="00261DEF" w:rsidRDefault="00261DEF" w:rsidP="00D8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DEF" w:rsidRDefault="00261DEF" w:rsidP="00D803A0">
      <w:r>
        <w:separator/>
      </w:r>
    </w:p>
  </w:footnote>
  <w:footnote w:type="continuationSeparator" w:id="0">
    <w:p w:rsidR="00261DEF" w:rsidRDefault="00261DEF" w:rsidP="00D80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A0"/>
    <w:rsid w:val="000061BF"/>
    <w:rsid w:val="0000726D"/>
    <w:rsid w:val="00047853"/>
    <w:rsid w:val="000530E3"/>
    <w:rsid w:val="000657CC"/>
    <w:rsid w:val="00091494"/>
    <w:rsid w:val="000E556A"/>
    <w:rsid w:val="00100598"/>
    <w:rsid w:val="001340E0"/>
    <w:rsid w:val="00142022"/>
    <w:rsid w:val="0018473C"/>
    <w:rsid w:val="001A66DC"/>
    <w:rsid w:val="001D55F6"/>
    <w:rsid w:val="001F3685"/>
    <w:rsid w:val="00220F37"/>
    <w:rsid w:val="00261DEF"/>
    <w:rsid w:val="00276E95"/>
    <w:rsid w:val="0028658E"/>
    <w:rsid w:val="002C447F"/>
    <w:rsid w:val="002D2F3D"/>
    <w:rsid w:val="002F3283"/>
    <w:rsid w:val="003157EF"/>
    <w:rsid w:val="003215A7"/>
    <w:rsid w:val="003221D8"/>
    <w:rsid w:val="003315F6"/>
    <w:rsid w:val="0033564B"/>
    <w:rsid w:val="0036065D"/>
    <w:rsid w:val="003A00DC"/>
    <w:rsid w:val="003B6678"/>
    <w:rsid w:val="003C2A5A"/>
    <w:rsid w:val="003C4F3F"/>
    <w:rsid w:val="003D694C"/>
    <w:rsid w:val="004859D0"/>
    <w:rsid w:val="004B1648"/>
    <w:rsid w:val="004B5E52"/>
    <w:rsid w:val="004B64B8"/>
    <w:rsid w:val="00504F54"/>
    <w:rsid w:val="00511771"/>
    <w:rsid w:val="00536D9A"/>
    <w:rsid w:val="00550306"/>
    <w:rsid w:val="0056063D"/>
    <w:rsid w:val="005A2745"/>
    <w:rsid w:val="005E010A"/>
    <w:rsid w:val="005F4338"/>
    <w:rsid w:val="00610A52"/>
    <w:rsid w:val="00620AE2"/>
    <w:rsid w:val="00643847"/>
    <w:rsid w:val="006A050F"/>
    <w:rsid w:val="006C47E9"/>
    <w:rsid w:val="006F782C"/>
    <w:rsid w:val="0073638B"/>
    <w:rsid w:val="007440F4"/>
    <w:rsid w:val="00774239"/>
    <w:rsid w:val="007D308B"/>
    <w:rsid w:val="00801571"/>
    <w:rsid w:val="00890960"/>
    <w:rsid w:val="008B292D"/>
    <w:rsid w:val="008B787F"/>
    <w:rsid w:val="008E1C0A"/>
    <w:rsid w:val="00904B41"/>
    <w:rsid w:val="00947F90"/>
    <w:rsid w:val="009834FF"/>
    <w:rsid w:val="009E7C9A"/>
    <w:rsid w:val="009F2586"/>
    <w:rsid w:val="00A007EB"/>
    <w:rsid w:val="00A41E70"/>
    <w:rsid w:val="00A7405D"/>
    <w:rsid w:val="00AC620D"/>
    <w:rsid w:val="00AD5E9E"/>
    <w:rsid w:val="00B517F1"/>
    <w:rsid w:val="00B536BD"/>
    <w:rsid w:val="00B63A7F"/>
    <w:rsid w:val="00BC407F"/>
    <w:rsid w:val="00C211B4"/>
    <w:rsid w:val="00CE2C39"/>
    <w:rsid w:val="00D04CAD"/>
    <w:rsid w:val="00D47BE4"/>
    <w:rsid w:val="00D61739"/>
    <w:rsid w:val="00D803A0"/>
    <w:rsid w:val="00DC6934"/>
    <w:rsid w:val="00DE0809"/>
    <w:rsid w:val="00EE464B"/>
    <w:rsid w:val="00F04774"/>
    <w:rsid w:val="00F07001"/>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12C20"/>
  <w15:chartTrackingRefBased/>
  <w15:docId w15:val="{C0EB14E7-F6CE-4EDD-9CB6-AF064394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3A0"/>
    <w:pPr>
      <w:tabs>
        <w:tab w:val="center" w:pos="4819"/>
        <w:tab w:val="right" w:pos="9638"/>
      </w:tabs>
    </w:pPr>
  </w:style>
  <w:style w:type="character" w:customStyle="1" w:styleId="HeaderChar">
    <w:name w:val="Header Char"/>
    <w:basedOn w:val="DefaultParagraphFont"/>
    <w:link w:val="Header"/>
    <w:uiPriority w:val="99"/>
    <w:rsid w:val="00D803A0"/>
    <w:rPr>
      <w:lang w:eastAsia="en-US"/>
    </w:rPr>
  </w:style>
  <w:style w:type="paragraph" w:styleId="Footer">
    <w:name w:val="footer"/>
    <w:basedOn w:val="Normal"/>
    <w:link w:val="FooterChar"/>
    <w:uiPriority w:val="99"/>
    <w:unhideWhenUsed/>
    <w:rsid w:val="00D803A0"/>
    <w:pPr>
      <w:tabs>
        <w:tab w:val="center" w:pos="4819"/>
        <w:tab w:val="right" w:pos="9638"/>
      </w:tabs>
    </w:pPr>
  </w:style>
  <w:style w:type="character" w:customStyle="1" w:styleId="FooterChar">
    <w:name w:val="Footer Char"/>
    <w:basedOn w:val="DefaultParagraphFont"/>
    <w:link w:val="Footer"/>
    <w:uiPriority w:val="99"/>
    <w:rsid w:val="00D803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2938</Characters>
  <Application>Microsoft Office Word</Application>
  <DocSecurity>0</DocSecurity>
  <Lines>48</Lines>
  <Paragraphs>18</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2021-11-17T07:48:00Z</dcterms:created>
  <dcterms:modified xsi:type="dcterms:W3CDTF">2021-11-17T08:11:00Z</dcterms:modified>
</cp:coreProperties>
</file>