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95F7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>1. Vėdinamų fasadų karkaso sistemos laikiklis, kurio konstrukcija esanti stačiakampio L profilio formos, kai laikikliui gaminti naudojamas įvairių rūšių metalas arba pluoštu armuotas kompozitas,</w:t>
      </w:r>
    </w:p>
    <w:p w14:paraId="2D4FFA9A" w14:textId="0FD55186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szCs w:val="24"/>
          <w:lang w:eastAsia="lt-LT"/>
        </w:rPr>
        <w:t xml:space="preserve"> laikiklio (1) ir (2) metalinės dalys tarpusavyje sujungtos </w:t>
      </w:r>
      <w:bookmarkStart w:id="0" w:name="_Hlk35269188"/>
      <w:r w:rsidRPr="00007250">
        <w:rPr>
          <w:rFonts w:ascii="Helvetica" w:hAnsi="Helvetica"/>
          <w:szCs w:val="24"/>
          <w:lang w:eastAsia="lt-LT"/>
        </w:rPr>
        <w:t xml:space="preserve">naudojant stačiakampio vamzdžio formos </w:t>
      </w:r>
      <w:bookmarkStart w:id="1" w:name="_Hlk32431393"/>
      <w:r w:rsidRPr="00007250">
        <w:rPr>
          <w:rFonts w:ascii="Helvetica" w:hAnsi="Helvetica"/>
          <w:szCs w:val="24"/>
          <w:lang w:eastAsia="lt-LT"/>
        </w:rPr>
        <w:t>nemetalinės medžiagos jungtį (3</w:t>
      </w:r>
      <w:bookmarkEnd w:id="1"/>
      <w:r w:rsidRPr="00007250">
        <w:rPr>
          <w:rFonts w:ascii="Helvetica" w:hAnsi="Helvetica"/>
          <w:szCs w:val="24"/>
          <w:lang w:eastAsia="lt-LT"/>
        </w:rPr>
        <w:t xml:space="preserve">), turinčios šiluminį laidumą 0.2 </w:t>
      </w:r>
      <w:r w:rsidR="00F32A71">
        <w:rPr>
          <w:rFonts w:ascii="Helvetica" w:hAnsi="Helvetica" w:cs="Helvetica"/>
          <w:szCs w:val="24"/>
          <w:lang w:eastAsia="lt-LT"/>
        </w:rPr>
        <w:t>˂</w:t>
      </w:r>
      <w:r w:rsidRPr="00007250">
        <w:rPr>
          <w:rFonts w:ascii="Helvetica" w:hAnsi="Helvetica"/>
          <w:szCs w:val="24"/>
          <w:lang w:eastAsia="lt-LT"/>
        </w:rPr>
        <w:t xml:space="preserve"> </w:t>
      </w:r>
      <w:r w:rsidR="00F32A71">
        <w:rPr>
          <w:rFonts w:ascii="Helvetica" w:hAnsi="Helvetica" w:cs="Helvetica"/>
          <w:szCs w:val="24"/>
          <w:lang w:eastAsia="lt-LT"/>
        </w:rPr>
        <w:t>λ</w:t>
      </w:r>
      <w:r w:rsidRPr="00007250">
        <w:rPr>
          <w:rFonts w:ascii="Helvetica" w:hAnsi="Helvetica"/>
          <w:szCs w:val="24"/>
          <w:lang w:eastAsia="lt-LT"/>
        </w:rPr>
        <w:t xml:space="preserve"> </w:t>
      </w:r>
      <w:r w:rsidR="00F32A71">
        <w:rPr>
          <w:rFonts w:ascii="Helvetica" w:hAnsi="Helvetica" w:cs="Helvetica"/>
          <w:szCs w:val="24"/>
          <w:lang w:eastAsia="lt-LT"/>
        </w:rPr>
        <w:t>˂</w:t>
      </w:r>
      <w:r w:rsidRPr="00007250">
        <w:rPr>
          <w:rFonts w:ascii="Helvetica" w:hAnsi="Helvetica"/>
          <w:szCs w:val="24"/>
          <w:lang w:eastAsia="lt-LT"/>
        </w:rPr>
        <w:t xml:space="preserve"> 1.0 W/m*K, o laikiklio (1) ir (2) metalinės dalys įstatytos į nemetalinės jungties (3) skirtingus galus bei užfiksuotos </w:t>
      </w:r>
      <w:bookmarkStart w:id="2" w:name="_Hlk36215736"/>
      <w:r w:rsidRPr="00007250">
        <w:rPr>
          <w:rFonts w:ascii="Helvetica" w:hAnsi="Helvetica"/>
          <w:szCs w:val="24"/>
          <w:lang w:eastAsia="lt-LT"/>
        </w:rPr>
        <w:t>mechaninėmis jungėmis (kniedėmis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/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savisriegiais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/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varžtiniais ir pan.)</w:t>
      </w:r>
      <w:bookmarkEnd w:id="2"/>
      <w:r w:rsidRPr="00007250">
        <w:rPr>
          <w:rFonts w:ascii="Helvetica" w:hAnsi="Helvetica"/>
          <w:szCs w:val="24"/>
          <w:lang w:eastAsia="lt-LT"/>
        </w:rPr>
        <w:t xml:space="preserve"> ar klijų sujungimais. </w:t>
      </w:r>
    </w:p>
    <w:p w14:paraId="704D9F90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bookmarkEnd w:id="0"/>
    <w:p w14:paraId="6CEF4B4D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2. Laikiklis pagal 1-ą punktą, </w:t>
      </w:r>
    </w:p>
    <w:p w14:paraId="3328A9B5" w14:textId="68AB88A0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szCs w:val="24"/>
          <w:lang w:eastAsia="lt-LT"/>
        </w:rPr>
        <w:t xml:space="preserve"> laikiklio (1) ir (2) metalinės dalys tarpusavyje sujungtos naudojant stačiakampio vamzdžio formos pultrūzijos būdu pagamintą armuotos kompozitinės medžiagos profilio jungtį (3), turinčios šiluminį laidumą </w:t>
      </w:r>
      <w:r w:rsidR="00F32A71">
        <w:rPr>
          <w:rFonts w:ascii="Helvetica" w:hAnsi="Helvetica" w:cs="Helvetica"/>
          <w:szCs w:val="24"/>
          <w:lang w:eastAsia="lt-LT"/>
        </w:rPr>
        <w:t>λ</w:t>
      </w:r>
      <w:r w:rsidRPr="00007250">
        <w:rPr>
          <w:rFonts w:ascii="Helvetica" w:hAnsi="Helvetica"/>
          <w:szCs w:val="24"/>
          <w:lang w:eastAsia="lt-LT"/>
        </w:rPr>
        <w:t xml:space="preserve">=0.2 </w:t>
      </w:r>
      <w:r w:rsidR="00F32A71">
        <w:rPr>
          <w:rFonts w:ascii="Helvetica" w:hAnsi="Helvetica" w:cs="Helvetica"/>
          <w:szCs w:val="24"/>
          <w:lang w:eastAsia="lt-LT"/>
        </w:rPr>
        <w:t>÷</w:t>
      </w:r>
      <w:bookmarkStart w:id="3" w:name="_GoBack"/>
      <w:bookmarkEnd w:id="3"/>
      <w:r w:rsidRPr="00007250">
        <w:rPr>
          <w:rFonts w:ascii="Helvetica" w:hAnsi="Helvetica"/>
          <w:szCs w:val="24"/>
          <w:lang w:eastAsia="lt-LT"/>
        </w:rPr>
        <w:t xml:space="preserve"> 0,4 W/m*K, </w:t>
      </w:r>
      <w:bookmarkStart w:id="4" w:name="_Hlk35267068"/>
      <w:r w:rsidRPr="00007250">
        <w:rPr>
          <w:rFonts w:ascii="Helvetica" w:hAnsi="Helvetica"/>
          <w:szCs w:val="24"/>
          <w:lang w:eastAsia="lt-LT"/>
        </w:rPr>
        <w:t>laikiklio (1) ir (2) metalines dalis įstatytas į nemetalinės jungties (3) skirtingus galus bei užfiksuotas mechaninėmis jungėmis (kniedėmis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/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savisriegiais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/</w:t>
      </w:r>
      <w:r w:rsidR="00D70E42"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 xml:space="preserve">varžtiniais ir pan.) ar klijų sujungimais. </w:t>
      </w:r>
    </w:p>
    <w:p w14:paraId="3A034B69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bookmarkEnd w:id="4"/>
    <w:p w14:paraId="2B70E000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>3. Laikiklis pagal 1-ą punktą,</w:t>
      </w:r>
    </w:p>
    <w:p w14:paraId="244E2636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b e s i s k i r i a n t i s </w:t>
      </w:r>
      <w:r>
        <w:rPr>
          <w:rFonts w:ascii="Helvetica" w:hAnsi="Helvetica"/>
          <w:szCs w:val="24"/>
          <w:lang w:eastAsia="lt-LT"/>
        </w:rPr>
        <w:t xml:space="preserve"> </w:t>
      </w:r>
      <w:r w:rsidRPr="00007250">
        <w:rPr>
          <w:rFonts w:ascii="Helvetica" w:hAnsi="Helvetica"/>
          <w:szCs w:val="24"/>
          <w:lang w:eastAsia="lt-LT"/>
        </w:rPr>
        <w:t>tuo, kad laikiklio (1) ir (2) metalinės dalys tarpusavyje sujungtos panaudojant tuščiavidurę stačiakampio formos armuoto plastiko profilio jungtį, pagamintą slėginio liejimo būdu,</w:t>
      </w:r>
      <w:bookmarkStart w:id="5" w:name="_Hlk32500933"/>
      <w:r w:rsidRPr="00007250">
        <w:rPr>
          <w:rFonts w:ascii="Helvetica" w:hAnsi="Helvetica"/>
          <w:szCs w:val="24"/>
          <w:lang w:eastAsia="lt-LT"/>
        </w:rPr>
        <w:t xml:space="preserve"> bei laikiklio (1) ir (2) metalinės dalys įstatytos į nemetalinės jungties (3) skirtingus galus bei užfiksuotos mechaninėmis jungėmis ar klijų sujungimais. </w:t>
      </w:r>
      <w:bookmarkEnd w:id="5"/>
    </w:p>
    <w:p w14:paraId="651CA0A9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p w14:paraId="164C5255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4. Laikiklis pagal 1- 3 punktus, </w:t>
      </w:r>
    </w:p>
    <w:p w14:paraId="08FF3FAE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szCs w:val="24"/>
          <w:lang w:eastAsia="lt-LT"/>
        </w:rPr>
        <w:t xml:space="preserve"> laikiklio nemetalinė jungtis (3) pagaminta su viena arba keliomis standumo pertvaromis (7), kas pagerina jungties (3) mechanines savybes.</w:t>
      </w:r>
    </w:p>
    <w:p w14:paraId="433A9D8C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p w14:paraId="3ABAEB90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5. Laikiklis pagal 1- 4 punktus, </w:t>
      </w:r>
    </w:p>
    <w:p w14:paraId="2FEBB5C6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szCs w:val="24"/>
          <w:lang w:eastAsia="lt-LT"/>
        </w:rPr>
        <w:t xml:space="preserve"> laikiklio (1) ir (2) metalinių dalių galuose yra suformuotos numatyto ilgio stačiakampės formos išilginės išėmos (6), ko pasėkoje šios metalinės dalys (1), (2) yra ne tik įstatytos į nemetalinę jungtį (3), tačiau šios išėmos (6) yra kaip fiksatoriai, fiksuojantys laikiklio metalinių dalių įstatymo į jungtį (3) maksimalų numatytą gylį.</w:t>
      </w:r>
    </w:p>
    <w:p w14:paraId="00A94B32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p w14:paraId="79B65D9B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6. Laikiklis pagal 1- 5 punktus, </w:t>
      </w:r>
    </w:p>
    <w:p w14:paraId="6431F619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szCs w:val="24"/>
          <w:lang w:eastAsia="lt-LT"/>
        </w:rPr>
        <w:t xml:space="preserve"> formuojant laikiklio metalinę dalį (2), joje yra suformuotos 2 pailgos skylės (5), ko pasėkoje, keičiant metalinės dalies (2) įstatymo į nemetalinę jungtį gylį (3), yra nustatomas skirtingas laikiklio ilgis montavimo statybos objekte metu.</w:t>
      </w:r>
    </w:p>
    <w:p w14:paraId="6BBB0CF3" w14:textId="77777777" w:rsidR="00007250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  <w:lang w:eastAsia="lt-LT"/>
        </w:rPr>
      </w:pPr>
    </w:p>
    <w:p w14:paraId="01ECA763" w14:textId="77777777" w:rsidR="00007250" w:rsidRPr="00007250" w:rsidRDefault="00007250" w:rsidP="00007250">
      <w:pPr>
        <w:tabs>
          <w:tab w:val="left" w:pos="9354"/>
        </w:tabs>
        <w:spacing w:line="360" w:lineRule="auto"/>
        <w:ind w:firstLine="567"/>
        <w:jc w:val="both"/>
        <w:rPr>
          <w:rFonts w:ascii="Helvetica" w:hAnsi="Helvetica"/>
          <w:szCs w:val="24"/>
          <w:lang w:eastAsia="lt-LT"/>
        </w:rPr>
      </w:pPr>
      <w:r w:rsidRPr="00007250">
        <w:rPr>
          <w:rFonts w:ascii="Helvetica" w:hAnsi="Helvetica"/>
          <w:szCs w:val="24"/>
          <w:lang w:eastAsia="lt-LT"/>
        </w:rPr>
        <w:t xml:space="preserve">7. Laikiklis pagal 1- 6 punktus, </w:t>
      </w:r>
    </w:p>
    <w:p w14:paraId="6EDE4406" w14:textId="77777777" w:rsidR="0018473C" w:rsidRPr="00007250" w:rsidRDefault="00007250" w:rsidP="00007250">
      <w:pPr>
        <w:tabs>
          <w:tab w:val="left" w:pos="9354"/>
        </w:tabs>
        <w:spacing w:line="360" w:lineRule="auto"/>
        <w:jc w:val="both"/>
        <w:rPr>
          <w:rFonts w:ascii="Helvetica" w:hAnsi="Helvetica"/>
          <w:szCs w:val="24"/>
        </w:rPr>
      </w:pPr>
      <w:r w:rsidRPr="00007250">
        <w:rPr>
          <w:rFonts w:ascii="Helvetica" w:hAnsi="Helvetica"/>
          <w:bCs/>
          <w:szCs w:val="24"/>
          <w:lang w:eastAsia="lt-LT"/>
        </w:rPr>
        <w:t>b e s i s k i r i a n t i s</w:t>
      </w:r>
      <w:r>
        <w:rPr>
          <w:rFonts w:ascii="Helvetica" w:hAnsi="Helvetica"/>
          <w:bCs/>
          <w:szCs w:val="24"/>
          <w:lang w:eastAsia="lt-LT"/>
        </w:rPr>
        <w:t xml:space="preserve"> </w:t>
      </w:r>
      <w:r w:rsidRPr="00007250">
        <w:rPr>
          <w:rFonts w:ascii="Helvetica" w:hAnsi="Helvetica"/>
          <w:bCs/>
          <w:szCs w:val="24"/>
          <w:lang w:eastAsia="lt-LT"/>
        </w:rPr>
        <w:t xml:space="preserve"> tuo, kad</w:t>
      </w:r>
      <w:r w:rsidRPr="00007250">
        <w:rPr>
          <w:rFonts w:ascii="Helvetica" w:hAnsi="Helvetica"/>
          <w:b/>
          <w:szCs w:val="24"/>
          <w:lang w:eastAsia="lt-LT"/>
        </w:rPr>
        <w:t xml:space="preserve"> l</w:t>
      </w:r>
      <w:r w:rsidRPr="00007250">
        <w:rPr>
          <w:rFonts w:ascii="Helvetica" w:hAnsi="Helvetica"/>
          <w:szCs w:val="24"/>
          <w:lang w:eastAsia="lt-LT"/>
        </w:rPr>
        <w:t xml:space="preserve">aikiklio konstrukcija sudaryta taip, kad statybos objekte montavimo metu izoliacinio sluoksnio išorėje yra tik nedegi laikiklio metalinė dalis (2), prie kurios yra tvirtinamas vėdinamo fasado karkasas, o iš dalies degi nemetalinė jungtis (3) yra nedegiame izoliaciniame sluoksnyje. </w:t>
      </w:r>
    </w:p>
    <w:sectPr w:rsidR="0018473C" w:rsidRPr="00007250" w:rsidSect="0000725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CFA5" w14:textId="77777777" w:rsidR="008053CD" w:rsidRDefault="008053CD" w:rsidP="00007250">
      <w:r>
        <w:separator/>
      </w:r>
    </w:p>
  </w:endnote>
  <w:endnote w:type="continuationSeparator" w:id="0">
    <w:p w14:paraId="4843FCAB" w14:textId="77777777" w:rsidR="008053CD" w:rsidRDefault="008053CD" w:rsidP="000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8037" w14:textId="77777777" w:rsidR="008053CD" w:rsidRDefault="008053CD" w:rsidP="00007250">
      <w:r>
        <w:separator/>
      </w:r>
    </w:p>
  </w:footnote>
  <w:footnote w:type="continuationSeparator" w:id="0">
    <w:p w14:paraId="7B3499FB" w14:textId="77777777" w:rsidR="008053CD" w:rsidRDefault="008053CD" w:rsidP="00007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0"/>
    <w:rsid w:val="00007250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8189F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53CD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55D01"/>
    <w:rsid w:val="00B63A7F"/>
    <w:rsid w:val="00B650FE"/>
    <w:rsid w:val="00B651F1"/>
    <w:rsid w:val="00B66E6D"/>
    <w:rsid w:val="00B769DA"/>
    <w:rsid w:val="00B80C9C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42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32A71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52BECE"/>
  <w15:chartTrackingRefBased/>
  <w15:docId w15:val="{21D1DB03-7056-4AA9-AF9C-ED506FC0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25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25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725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2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1784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2021-12-30T12:17:00Z</dcterms:created>
  <dcterms:modified xsi:type="dcterms:W3CDTF">2021-12-30T14:19:00Z</dcterms:modified>
</cp:coreProperties>
</file>