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5F7DF" w14:textId="1B1C2A2B" w:rsidR="0018473C" w:rsidRPr="00DC6934" w:rsidRDefault="00A83A33" w:rsidP="00A83A33">
      <w:bookmarkStart w:id="0" w:name="_GoBack"/>
      <w:r w:rsidRPr="00A83A33">
        <w:t>Griebtuvo žiaunų sąranka, apimanti bent dvi gretimas poras žiaunų, skirtų naudoti ruošinių transportavimo griebtuvuose. Kiekviena žiauna apima prie griebtuvo pritvirtinti skirtą galą, laisvą galą ir ruošinio sugriebimo sritį. Kiekvienos gretimos žiaunų poros kiekviena pirma žiauna apima bent vieną išėmą, suformuotą kiekvienos pirmos žiaunos sąveikos su ruošiniu žiaunos dalyje, ir kiekviena antra žiauna apima bent vieną išėmą, suformuotą kiekvienos antros žiaunos sąveikos su ruošiniu žiaunos dalyje. Vienos žiaunų poros pirmos žiaunos bent viena išėma sąveikauja su gretimos žiaunų poros antros žiaunos bent viena išėma, ir vienos žiaunų poros antros žiaunos bent viena išėma sąveikauja su gretimos žiaunų poros pirmos žiaunos bent viena išėma. Tokiu būdu dviem gretimoms poroms esant atvertoje būsenoje, vienos žiaunų poros pirma žiauna bent dalinai persidengia su kitos, gretima esančios žiaunų poros, antra žiauna, ir vienos žiaunų poros antra žiauna bent dalinai persidengia su kitos, gretima esančios žiaunų poros, pirma žiauna. Persidengiant, minėtos žiaunos prasilenkia viena su kita.</w:t>
      </w:r>
      <w:bookmarkEnd w:id="0"/>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A33"/>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83A33"/>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937DB"/>
  <w15:chartTrackingRefBased/>
  <w15:docId w15:val="{8FE66DC5-923F-4CF5-A220-77DF9B85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698</Words>
  <Characters>398</Characters>
  <Application>Microsoft Office Word</Application>
  <DocSecurity>0</DocSecurity>
  <Lines>3</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2021-11-26T06:44:00Z</dcterms:created>
  <dcterms:modified xsi:type="dcterms:W3CDTF">2021-11-26T06:45:00Z</dcterms:modified>
</cp:coreProperties>
</file>