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AED9" w14:textId="2CC376A6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1.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Kinetinių plokščių sistema, apimanti į grandinę sujungtus informacinius elementus ‒ kinetines plokštes, skirta per kinetinių plokščių judesius, garsus ar vaizdus perteikti informaciją, sužadinusią šiuos judesius,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 </w:t>
      </w:r>
      <w:r w:rsidRPr="00433D22">
        <w:rPr>
          <w:rFonts w:ascii="Helvetica" w:hAnsi="Helvetica" w:cs="Times New Roman"/>
          <w:sz w:val="20"/>
          <w:szCs w:val="24"/>
          <w:lang w:val="lt-LT"/>
        </w:rPr>
        <w:t>tuo, kad sistema susideda iš:</w:t>
      </w:r>
    </w:p>
    <w:p w14:paraId="118079B3" w14:textId="30023082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>a) mechaninės dalies, apimančios</w:t>
      </w:r>
    </w:p>
    <w:p w14:paraId="08C98AB8" w14:textId="5F0BBED8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>- daugybę kinetinių plokščių (2),</w:t>
      </w:r>
    </w:p>
    <w:p w14:paraId="36DB5B48" w14:textId="791E95F0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>- kinetinių plokščių valdiklius (6), susietus su kiekviena kinetine plokšte (2) ir sujungtus į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</w:t>
      </w:r>
      <w:r w:rsidRPr="00433D22">
        <w:rPr>
          <w:rFonts w:ascii="Helvetica" w:hAnsi="Helvetica" w:cs="Times New Roman"/>
          <w:sz w:val="20"/>
          <w:szCs w:val="24"/>
          <w:lang w:val="lt-LT"/>
        </w:rPr>
        <w:t>grandinę, ir</w:t>
      </w:r>
    </w:p>
    <w:p w14:paraId="1849B9F7" w14:textId="426A7F4C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>b) elektroninės dalies, apimančios</w:t>
      </w:r>
    </w:p>
    <w:p w14:paraId="5F700648" w14:textId="0AA25C1B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Cs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- 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debesų kompiuterijos programinės įrangos modulį (1),</w:t>
      </w:r>
    </w:p>
    <w:p w14:paraId="67ADD1EB" w14:textId="11B434F4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Cs/>
          <w:sz w:val="20"/>
          <w:szCs w:val="24"/>
          <w:lang w:val="lt-LT"/>
        </w:rPr>
      </w:pPr>
      <w:r w:rsidRPr="00433D22">
        <w:rPr>
          <w:rFonts w:ascii="Helvetica" w:hAnsi="Helvetica" w:cs="Times New Roman"/>
          <w:bCs/>
          <w:sz w:val="20"/>
          <w:szCs w:val="24"/>
          <w:lang w:val="lt-LT"/>
        </w:rPr>
        <w:t xml:space="preserve">- kinetinių plokščių judesio kontrolerį (3) su inkorporuotu </w:t>
      </w:r>
      <w:proofErr w:type="spellStart"/>
      <w:r w:rsidRPr="00433D22">
        <w:rPr>
          <w:rFonts w:ascii="Helvetica" w:hAnsi="Helvetica" w:cs="Times New Roman"/>
          <w:bCs/>
          <w:sz w:val="20"/>
          <w:szCs w:val="24"/>
          <w:lang w:val="lt-LT"/>
        </w:rPr>
        <w:t>Wi</w:t>
      </w:r>
      <w:proofErr w:type="spellEnd"/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-Fi moduliu.</w:t>
      </w:r>
    </w:p>
    <w:p w14:paraId="125B1571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4B524733" w14:textId="0D4C4863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2.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Sistema pagal 1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 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tuo, kad 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kiekvieną valdiklį (6) sudaro:</w:t>
      </w:r>
    </w:p>
    <w:p w14:paraId="2E823D61" w14:textId="25CBEF24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Cs/>
          <w:sz w:val="20"/>
          <w:szCs w:val="24"/>
          <w:lang w:val="lt-LT"/>
        </w:rPr>
      </w:pP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 korpusas (7);</w:t>
      </w:r>
    </w:p>
    <w:p w14:paraId="55798183" w14:textId="1BA207BB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Cs/>
          <w:sz w:val="20"/>
          <w:szCs w:val="24"/>
          <w:lang w:val="lt-LT"/>
        </w:rPr>
      </w:pP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 viršutinė korpuso dalis (8);</w:t>
      </w:r>
    </w:p>
    <w:p w14:paraId="316A5F2C" w14:textId="320F47A2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Cs/>
          <w:sz w:val="20"/>
          <w:szCs w:val="24"/>
          <w:lang w:val="lt-LT"/>
        </w:rPr>
      </w:pP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 rėmelis (9), prie kurio tvirtinama kinetinė plokštė (2);</w:t>
      </w:r>
    </w:p>
    <w:p w14:paraId="58D1F9FE" w14:textId="0F3BDC42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Cs/>
          <w:sz w:val="20"/>
          <w:szCs w:val="24"/>
          <w:lang w:val="lt-LT"/>
        </w:rPr>
      </w:pP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 elektros varikliai, pavyzdžiui, servo varikliai, sumontuoti korpuse (7);</w:t>
      </w:r>
    </w:p>
    <w:p w14:paraId="0A706B67" w14:textId="16549FF1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Cs/>
          <w:sz w:val="20"/>
          <w:szCs w:val="24"/>
          <w:lang w:val="lt-LT"/>
        </w:rPr>
      </w:pP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 mechanizmas (10), kurį sudaro uždara kinematinė grandinė, judinanti viršutinę korpuso dalį (8) pasirinktinai vienu, dviem,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 xml:space="preserve"> 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trimis laisvės laipsniais arba jų kombinacija.</w:t>
      </w:r>
    </w:p>
    <w:p w14:paraId="15D51800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2B0679B7" w14:textId="04786E1D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3.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Sistema pagal 1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 </w:t>
      </w:r>
      <w:r w:rsidRPr="00433D22">
        <w:rPr>
          <w:rFonts w:ascii="Helvetica" w:hAnsi="Helvetica" w:cs="Times New Roman"/>
          <w:sz w:val="20"/>
          <w:szCs w:val="24"/>
          <w:lang w:val="lt-LT"/>
        </w:rPr>
        <w:t>tuo, kad debesų kompiuterijos programinės įrangos modulis (1) yra sujungtas su kinetinių plokščių judesio kontroleriu (3) per bevielį internetą (5).</w:t>
      </w:r>
    </w:p>
    <w:p w14:paraId="3278206C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458098E4" w14:textId="77940A32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4.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Sistema pagal 1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 </w:t>
      </w:r>
      <w:r w:rsidRPr="00433D22">
        <w:rPr>
          <w:rFonts w:ascii="Helvetica" w:hAnsi="Helvetica" w:cs="Times New Roman"/>
          <w:sz w:val="20"/>
          <w:szCs w:val="24"/>
          <w:lang w:val="lt-LT"/>
        </w:rPr>
        <w:t>tuo, kad kinetinės plokštės (2) yra sujungtos tarpusavyje nuosekliai, o kinetinių plokščių judesio kontroleris (3) yra prijungtas tik prie pirmosios kinetinės plokštės (2) valdiklio (6).</w:t>
      </w:r>
    </w:p>
    <w:p w14:paraId="71762B82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5D6FFB68" w14:textId="20576DE7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5.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Sistema pagal 1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 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tuo, kad kinetinių plokščių judesio kontrolerį (3) sudaro: </w:t>
      </w:r>
    </w:p>
    <w:p w14:paraId="2C0CB540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b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- </w:t>
      </w:r>
      <w:proofErr w:type="spellStart"/>
      <w:r w:rsidRPr="00433D22">
        <w:rPr>
          <w:rFonts w:ascii="Helvetica" w:hAnsi="Helvetica" w:cs="Times New Roman"/>
          <w:bCs/>
          <w:sz w:val="20"/>
          <w:szCs w:val="24"/>
          <w:lang w:val="lt-LT"/>
        </w:rPr>
        <w:t>Wi</w:t>
      </w:r>
      <w:proofErr w:type="spellEnd"/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-Fi modulis, skirtas internetinio ryšio tarp debesų kompiuterijos programinės įrangos modulio (1) ir judesio kontrolerio (3) užtikrinimui ir komandų, gautų iš debesų kompiuterijos programinės įrangos modulio (1), priėmimui;</w:t>
      </w:r>
    </w:p>
    <w:p w14:paraId="7E922460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- 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 xml:space="preserve">mikrovaldiklis, skirtas valdyti </w:t>
      </w:r>
      <w:proofErr w:type="spellStart"/>
      <w:r w:rsidRPr="00433D22">
        <w:rPr>
          <w:rFonts w:ascii="Helvetica" w:hAnsi="Helvetica" w:cs="Times New Roman"/>
          <w:bCs/>
          <w:sz w:val="20"/>
          <w:szCs w:val="24"/>
          <w:lang w:val="lt-LT"/>
        </w:rPr>
        <w:t>Wi</w:t>
      </w:r>
      <w:proofErr w:type="spellEnd"/>
      <w:r w:rsidRPr="00433D22">
        <w:rPr>
          <w:rFonts w:ascii="Helvetica" w:hAnsi="Helvetica" w:cs="Times New Roman"/>
          <w:bCs/>
          <w:sz w:val="20"/>
          <w:szCs w:val="24"/>
          <w:lang w:val="lt-LT"/>
        </w:rPr>
        <w:t>-Fi modulį ir siųsti komandas, gautas iš debesų kompiuterijos programinės įrangos modulio (1), kinetinių plokščių (2) valdikliams (6).</w:t>
      </w:r>
    </w:p>
    <w:p w14:paraId="478A65B2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236C2A05" w14:textId="44A693E8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6.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Sistema pagal 1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 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tuo, kad kinetinės plokštės (2) yra judesio, garso, vaizdo ar kitokios informacijos perteikimo elementai. </w:t>
      </w:r>
    </w:p>
    <w:p w14:paraId="0794B8D1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6F82E9D6" w14:textId="616696E4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7.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Internetinės kinetinių plokščių sistemos veikimo būdas, apimantis išorinių sužadinimo signalų informacinį vizualizavimą,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s  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tuo, kad signalus, gautus iš išorinių </w:t>
      </w:r>
      <w:proofErr w:type="spellStart"/>
      <w:r w:rsidRPr="00433D22">
        <w:rPr>
          <w:rFonts w:ascii="Helvetica" w:hAnsi="Helvetica" w:cs="Times New Roman"/>
          <w:sz w:val="20"/>
          <w:szCs w:val="24"/>
          <w:lang w:val="lt-LT"/>
        </w:rPr>
        <w:t>sužadintojų</w:t>
      </w:r>
      <w:proofErr w:type="spellEnd"/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(4), transformuoja į judesio, garso, vaizdo ar kitokią informaciją, perteikiamą sistemos kinetinėmis plokštėmis (2).</w:t>
      </w:r>
    </w:p>
    <w:p w14:paraId="0C51B4A0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358B1799" w14:textId="161F8BAB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8.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Būdas pagal 7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s  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tuo, kad </w:t>
      </w:r>
      <w:proofErr w:type="spellStart"/>
      <w:r w:rsidRPr="00433D22">
        <w:rPr>
          <w:rFonts w:ascii="Helvetica" w:hAnsi="Helvetica" w:cs="Times New Roman"/>
          <w:sz w:val="20"/>
          <w:szCs w:val="24"/>
          <w:lang w:val="lt-LT"/>
        </w:rPr>
        <w:t>sužadintojai</w:t>
      </w:r>
      <w:proofErr w:type="spellEnd"/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(4) aktyvuoja debesų kompiuterijos programinį modulį (1), kuris internetu (5) siunčia nurodymus kinetinių plokščių judesio kontroleriui (3), kuris siunčia komandą pirmajam į grandinę (G) sujungtų kinetinių plokščių (2) valdikliui (6) ir </w:t>
      </w:r>
      <w:r w:rsidRPr="00433D22">
        <w:rPr>
          <w:rFonts w:ascii="Helvetica" w:hAnsi="Helvetica" w:cs="Times New Roman"/>
          <w:sz w:val="20"/>
          <w:szCs w:val="24"/>
          <w:lang w:val="lt-LT"/>
        </w:rPr>
        <w:lastRenderedPageBreak/>
        <w:t>įjungia atitinkamą vartotojo nustatytą kinetinių plokščių (2) judesio, garso, vaizdo ar kitokią informacijos vizualizavimo programą.</w:t>
      </w:r>
    </w:p>
    <w:p w14:paraId="34150846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25EB280B" w14:textId="0515B126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9.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Būdas pagal 8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s  </w:t>
      </w:r>
      <w:r w:rsidRPr="00433D22">
        <w:rPr>
          <w:rFonts w:ascii="Helvetica" w:hAnsi="Helvetica" w:cs="Times New Roman"/>
          <w:sz w:val="20"/>
          <w:szCs w:val="24"/>
          <w:lang w:val="lt-LT"/>
        </w:rPr>
        <w:t>tuo, kad kinetinių plokščių judesio kontroleris (3) komunikuoja su kinetinių plokščių (2) grandine (G) I</w:t>
      </w:r>
      <w:r w:rsidRPr="00433D22">
        <w:rPr>
          <w:rFonts w:ascii="Helvetica" w:hAnsi="Helvetica" w:cs="Times New Roman"/>
          <w:sz w:val="20"/>
          <w:szCs w:val="24"/>
          <w:vertAlign w:val="superscript"/>
          <w:lang w:val="lt-LT"/>
        </w:rPr>
        <w:t>2</w:t>
      </w:r>
      <w:r w:rsidRPr="00433D22">
        <w:rPr>
          <w:rFonts w:ascii="Helvetica" w:hAnsi="Helvetica" w:cs="Times New Roman"/>
          <w:sz w:val="20"/>
          <w:szCs w:val="24"/>
          <w:lang w:val="lt-LT"/>
        </w:rPr>
        <w:t>C protokolu.</w:t>
      </w:r>
    </w:p>
    <w:p w14:paraId="496BF3D4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4D75F0F2" w14:textId="39D5C438" w:rsidR="00433D22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10.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Būdas pagal 8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s  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tuo, kad 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kinetinių plokščių judesio kontroleris (3) kiekvienos kinetinės plokštės (2) valdikliui (6) priskiria unikalų I</w:t>
      </w:r>
      <w:r w:rsidRPr="00433D22">
        <w:rPr>
          <w:rFonts w:ascii="Helvetica" w:hAnsi="Helvetica" w:cs="Times New Roman"/>
          <w:bCs/>
          <w:sz w:val="20"/>
          <w:szCs w:val="24"/>
          <w:vertAlign w:val="superscript"/>
          <w:lang w:val="lt-LT"/>
        </w:rPr>
        <w:t>2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C periferijos adresą ir vienu metu komunikuoja tik su vienu kinetinės plokštės (2) valdikliu (6).</w:t>
      </w:r>
    </w:p>
    <w:p w14:paraId="40A94117" w14:textId="77777777" w:rsidR="00433D22" w:rsidRPr="00433D22" w:rsidRDefault="00433D22" w:rsidP="00433D22">
      <w:pPr>
        <w:pStyle w:val="NoSpacing"/>
        <w:spacing w:line="360" w:lineRule="auto"/>
        <w:jc w:val="both"/>
        <w:rPr>
          <w:rFonts w:ascii="Helvetica" w:hAnsi="Helvetica" w:cs="Times New Roman"/>
          <w:sz w:val="20"/>
          <w:szCs w:val="24"/>
          <w:lang w:val="lt-LT"/>
        </w:rPr>
      </w:pPr>
    </w:p>
    <w:p w14:paraId="30D5D390" w14:textId="10E0575C" w:rsidR="0018473C" w:rsidRPr="00433D22" w:rsidRDefault="00433D22" w:rsidP="00433D22">
      <w:pPr>
        <w:pStyle w:val="NoSpacing"/>
        <w:spacing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11. </w:t>
      </w:r>
      <w:r w:rsidRPr="00433D22">
        <w:rPr>
          <w:rFonts w:ascii="Helvetica" w:hAnsi="Helvetica" w:cs="Times New Roman"/>
          <w:sz w:val="20"/>
          <w:szCs w:val="24"/>
          <w:lang w:val="lt-LT"/>
        </w:rPr>
        <w:t>Būdas pagal 7 punktą,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  b e s i s k i r i a n t i s  </w:t>
      </w:r>
      <w:r w:rsidRPr="00433D22">
        <w:rPr>
          <w:rFonts w:ascii="Helvetica" w:hAnsi="Helvetica" w:cs="Times New Roman"/>
          <w:sz w:val="20"/>
          <w:szCs w:val="24"/>
          <w:lang w:val="lt-LT"/>
        </w:rPr>
        <w:t xml:space="preserve">tuo, kad kinetinės plokštė (2), gavusi </w:t>
      </w:r>
      <w:r w:rsidRPr="00433D22">
        <w:rPr>
          <w:rFonts w:ascii="Helvetica" w:hAnsi="Helvetica" w:cs="Times New Roman"/>
          <w:bCs/>
          <w:sz w:val="20"/>
          <w:szCs w:val="24"/>
          <w:lang w:val="lt-LT"/>
        </w:rPr>
        <w:t>judesio, garso, vaizdo ar kitokią instrukciją iš kinetinių plokščių judesio kontrolerio (3), pradeda valdyti valdiklių (6) servo variklius PWM signalu.</w:t>
      </w:r>
    </w:p>
    <w:sectPr w:rsidR="0018473C" w:rsidRPr="00433D22" w:rsidSect="00433D2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31DE" w14:textId="77777777" w:rsidR="00433D22" w:rsidRDefault="00433D22" w:rsidP="00433D22">
      <w:r>
        <w:separator/>
      </w:r>
    </w:p>
  </w:endnote>
  <w:endnote w:type="continuationSeparator" w:id="0">
    <w:p w14:paraId="3316B543" w14:textId="77777777" w:rsidR="00433D22" w:rsidRDefault="00433D22" w:rsidP="0043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9991" w14:textId="77777777" w:rsidR="00433D22" w:rsidRDefault="00433D22" w:rsidP="00433D22">
      <w:r>
        <w:separator/>
      </w:r>
    </w:p>
  </w:footnote>
  <w:footnote w:type="continuationSeparator" w:id="0">
    <w:p w14:paraId="24003AB8" w14:textId="77777777" w:rsidR="00433D22" w:rsidRDefault="00433D22" w:rsidP="0043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30E61"/>
    <w:multiLevelType w:val="hybridMultilevel"/>
    <w:tmpl w:val="8FB0C4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22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33D22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80A95"/>
  <w15:chartTrackingRefBased/>
  <w15:docId w15:val="{48A2C2BD-6250-4ACE-9A96-A7F85801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3D22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33D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D2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D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D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3056</Characters>
  <Application>Microsoft Office Word</Application>
  <DocSecurity>0</DocSecurity>
  <Lines>58</Lines>
  <Paragraphs>29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2022-03-29T13:11:00Z</dcterms:created>
  <dcterms:modified xsi:type="dcterms:W3CDTF">2022-03-29T13:17:00Z</dcterms:modified>
</cp:coreProperties>
</file>