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DA9F" w14:textId="4DFE2C0C" w:rsidR="004719D1" w:rsidRPr="004719D1" w:rsidRDefault="004719D1" w:rsidP="00C24946">
      <w:pPr>
        <w:spacing w:line="360" w:lineRule="auto"/>
        <w:ind w:firstLine="567"/>
        <w:jc w:val="both"/>
        <w:rPr>
          <w:rFonts w:ascii="Helvetica" w:hAnsi="Helvetica" w:cs="Helvetica"/>
        </w:rPr>
      </w:pPr>
      <w:r w:rsidRPr="004719D1">
        <w:rPr>
          <w:rFonts w:ascii="Helvetica" w:hAnsi="Helvetica" w:cs="Helvetica"/>
        </w:rPr>
        <w:t>1. Vienasluoksniam arba daugiasluoksniam „</w:t>
      </w:r>
      <w:r w:rsidRPr="004719D1">
        <w:rPr>
          <w:rFonts w:ascii="Helvetica" w:hAnsi="Helvetica" w:cs="Helvetica"/>
          <w:i/>
          <w:iCs/>
        </w:rPr>
        <w:t>in-situ</w:t>
      </w:r>
      <w:r w:rsidRPr="004719D1">
        <w:rPr>
          <w:rFonts w:ascii="Helvetica" w:hAnsi="Helvetica" w:cs="Helvetica"/>
        </w:rPr>
        <w:t>“ injektavimui taikomas taršos valymo mechanizmas, b e s i s k i r i a n t i s  tuo, kad susideda iš giliamačio, skiriamojo vamzdžio, injekcinio vamzdžio, vidinio vamzdžio separatoriaus, blokavimo įtaiso ir druskos tirpalo įvedimo vamzdžio, kuriame giliamatis yra pritvirtintas prie išorinės skiriamojo vamzdžio sienelės pusės, skiriamasis vamzdis yra filtrinis vamzdis, injekcinis vamzdis yra apskritas vamzdis, vidinis vamzdžio separatorius yra žiedo formos, vidinio vamzdžio separatoriaus žiede yra apskrita anga, kurios dydis atitinka injekcinio vamzdžio skersmenį, injekcinis vamzdis įsistato į vidinio vamzdžio separatoriaus apskritą angą, o vidinis vamzdžio separatorius yra įmontuotas skiriamajame vamzdyje; guminio baliono pavidalo blokavimo įtaisai yra užmauti ant išorinės skiriamojo vamzdžio sienelės pusės, blokavimo įtaisai atitinka vidinio vamzdžio separatoriaus vietą, skiriamasis vamzdis ir blokavimo įtaisai yra patalpinti injekciniame gręžinyje, o druskos tirpalo įvedimo vamzdis ir blokavimo įtaisai yra sąveikaujančios integruotos struktūros.</w:t>
      </w:r>
    </w:p>
    <w:p w14:paraId="7F37031D" w14:textId="77777777" w:rsidR="004719D1" w:rsidRPr="004719D1" w:rsidRDefault="004719D1" w:rsidP="004719D1">
      <w:pPr>
        <w:spacing w:line="360" w:lineRule="auto"/>
        <w:ind w:firstLine="567"/>
        <w:jc w:val="both"/>
        <w:rPr>
          <w:rFonts w:ascii="Helvetica" w:hAnsi="Helvetica" w:cs="Helvetica"/>
        </w:rPr>
      </w:pPr>
    </w:p>
    <w:p w14:paraId="7C7F6B63" w14:textId="77777777" w:rsidR="004719D1" w:rsidRPr="004719D1" w:rsidRDefault="004719D1" w:rsidP="004719D1">
      <w:pPr>
        <w:spacing w:line="360" w:lineRule="auto"/>
        <w:ind w:firstLine="567"/>
        <w:jc w:val="both"/>
        <w:rPr>
          <w:rFonts w:ascii="Helvetica" w:hAnsi="Helvetica" w:cs="Helvetica"/>
        </w:rPr>
      </w:pPr>
      <w:r w:rsidRPr="004719D1">
        <w:rPr>
          <w:rFonts w:ascii="Helvetica" w:hAnsi="Helvetica" w:cs="Helvetica"/>
        </w:rPr>
        <w:t>2. Vienasluoksniam arba daugiasluoksniam „</w:t>
      </w:r>
      <w:r w:rsidRPr="004719D1">
        <w:rPr>
          <w:rFonts w:ascii="Helvetica" w:hAnsi="Helvetica" w:cs="Helvetica"/>
          <w:i/>
          <w:iCs/>
        </w:rPr>
        <w:t>in-situ</w:t>
      </w:r>
      <w:r w:rsidRPr="004719D1">
        <w:rPr>
          <w:rFonts w:ascii="Helvetica" w:hAnsi="Helvetica" w:cs="Helvetica"/>
        </w:rPr>
        <w:t>“ injektavimui taikomas taršos remediacijos mechanizmas pagal 1 apibrėžties punktą,  b e s i s k i r i a n t i s  tuo, kad vienas vidinis vamzdžio separatorius yra skirtas vienasluoksniam injektavimui atlikti, injekcinis vamzdis yra vienkanalis injekcinis vamzdis, vidiniame vamzdžio separatoriuje yra apskrita anga, vienkanalis injekcinis vamzdis įsistato į apskritą angą ir užsimauna ant vidinio vamzdžio separatoriaus.</w:t>
      </w:r>
    </w:p>
    <w:p w14:paraId="3F47BEE8" w14:textId="77777777" w:rsidR="004719D1" w:rsidRPr="004719D1" w:rsidRDefault="004719D1" w:rsidP="004719D1">
      <w:pPr>
        <w:spacing w:line="360" w:lineRule="auto"/>
        <w:ind w:firstLine="567"/>
        <w:jc w:val="both"/>
        <w:rPr>
          <w:rFonts w:ascii="Helvetica" w:hAnsi="Helvetica" w:cs="Helvetica"/>
        </w:rPr>
      </w:pPr>
    </w:p>
    <w:p w14:paraId="3E73B38E" w14:textId="77777777" w:rsidR="004719D1" w:rsidRDefault="004719D1" w:rsidP="004719D1">
      <w:pPr>
        <w:spacing w:line="360" w:lineRule="auto"/>
        <w:ind w:firstLine="567"/>
        <w:jc w:val="both"/>
        <w:rPr>
          <w:rFonts w:ascii="Helvetica" w:hAnsi="Helvetica" w:cs="Helvetica"/>
        </w:rPr>
      </w:pPr>
      <w:r w:rsidRPr="004719D1">
        <w:rPr>
          <w:rFonts w:ascii="Helvetica" w:hAnsi="Helvetica" w:cs="Helvetica"/>
        </w:rPr>
        <w:t>3. Vienasluoksniam arba daugiasluoksniam „</w:t>
      </w:r>
      <w:r w:rsidRPr="004719D1">
        <w:rPr>
          <w:rFonts w:ascii="Helvetica" w:hAnsi="Helvetica" w:cs="Helvetica"/>
          <w:i/>
          <w:iCs/>
        </w:rPr>
        <w:t>in-situ</w:t>
      </w:r>
      <w:r w:rsidRPr="004719D1">
        <w:rPr>
          <w:rFonts w:ascii="Helvetica" w:hAnsi="Helvetica" w:cs="Helvetica"/>
        </w:rPr>
        <w:t xml:space="preserve">“ injektavimui taikomas taršos valymo mechanizmas pagal 1 apibrėžties punktą,  b e s i s k i r i a n t i s  tuo, kad yra keletas vidinių vamzdžio separatorių, kurie skiriamojo vamzdžio vidų atskiria į keletą injekcinių sluoksnių, injekcinių vamzdžių skaičius yra lygus injekcinių sluoksnių skaičiui, injekcinio vamzdžio ilgis yra nustatomas pagal kiekvieno injekcinio sluoksnio aukštį, apskritų vidinio vamzdžio separatoriaus angų skaičius yra lygus injekcinių sluoksnių injekcinių vamzdžių skaičiui, ir kiekvienas injekcinis vamzdis per apskritą vidinio vamzdžio separatoriaus angą patenka į atitinkantį injekcinį sluoksnį. </w:t>
      </w:r>
    </w:p>
    <w:p w14:paraId="77BC304A" w14:textId="77777777" w:rsidR="004719D1" w:rsidRDefault="004719D1" w:rsidP="004719D1">
      <w:pPr>
        <w:spacing w:line="360" w:lineRule="auto"/>
        <w:ind w:firstLine="567"/>
        <w:jc w:val="both"/>
        <w:rPr>
          <w:rFonts w:ascii="Helvetica" w:hAnsi="Helvetica" w:cs="Helvetica"/>
        </w:rPr>
      </w:pPr>
    </w:p>
    <w:p w14:paraId="099581B2" w14:textId="77777777" w:rsidR="004719D1" w:rsidRPr="004719D1" w:rsidRDefault="004719D1" w:rsidP="004719D1">
      <w:pPr>
        <w:spacing w:line="360" w:lineRule="auto"/>
        <w:ind w:firstLine="567"/>
        <w:jc w:val="both"/>
        <w:rPr>
          <w:rFonts w:ascii="Helvetica" w:hAnsi="Helvetica" w:cs="Helvetica"/>
        </w:rPr>
      </w:pPr>
      <w:r>
        <w:rPr>
          <w:rFonts w:ascii="Helvetica" w:hAnsi="Helvetica" w:cs="Helvetica"/>
        </w:rPr>
        <w:t xml:space="preserve">4. </w:t>
      </w:r>
      <w:r w:rsidRPr="004719D1">
        <w:rPr>
          <w:rFonts w:ascii="Helvetica" w:hAnsi="Helvetica" w:cs="Helvetica"/>
        </w:rPr>
        <w:t>Vienasluoksniam arba daugiasluoksniam „</w:t>
      </w:r>
      <w:r w:rsidRPr="000A034D">
        <w:rPr>
          <w:rFonts w:ascii="Helvetica" w:hAnsi="Helvetica" w:cs="Helvetica"/>
          <w:i/>
          <w:iCs/>
        </w:rPr>
        <w:t>in-situ</w:t>
      </w:r>
      <w:r w:rsidRPr="004719D1">
        <w:rPr>
          <w:rFonts w:ascii="Helvetica" w:hAnsi="Helvetica" w:cs="Helvetica"/>
        </w:rPr>
        <w:t>“ injektavimui taikomas taršos valymo mechanizmas pagal 1 apibrėžties punktą,  b e s i s k i r i a n t i s  tuo, kad išorinis vidinio vamzdžio separatoriaus apskritos formos žiedas yra tamprusis tarpiklis.</w:t>
      </w:r>
    </w:p>
    <w:p w14:paraId="479D320D" w14:textId="77777777" w:rsidR="004719D1" w:rsidRPr="004719D1" w:rsidRDefault="004719D1" w:rsidP="004719D1">
      <w:pPr>
        <w:spacing w:line="360" w:lineRule="auto"/>
        <w:ind w:firstLine="567"/>
        <w:jc w:val="both"/>
        <w:rPr>
          <w:rFonts w:ascii="Helvetica" w:hAnsi="Helvetica" w:cs="Helvetica"/>
        </w:rPr>
      </w:pPr>
    </w:p>
    <w:p w14:paraId="7495F2E3" w14:textId="77777777" w:rsidR="004719D1" w:rsidRPr="004719D1" w:rsidRDefault="004719D1" w:rsidP="004719D1">
      <w:pPr>
        <w:spacing w:line="360" w:lineRule="auto"/>
        <w:ind w:firstLine="567"/>
        <w:jc w:val="both"/>
        <w:rPr>
          <w:rFonts w:ascii="Helvetica" w:hAnsi="Helvetica" w:cs="Helvetica"/>
        </w:rPr>
      </w:pPr>
      <w:r>
        <w:rPr>
          <w:rFonts w:ascii="Helvetica" w:hAnsi="Helvetica" w:cs="Helvetica"/>
        </w:rPr>
        <w:t>5</w:t>
      </w:r>
      <w:r w:rsidRPr="004719D1">
        <w:rPr>
          <w:rFonts w:ascii="Helvetica" w:hAnsi="Helvetica" w:cs="Helvetica"/>
        </w:rPr>
        <w:t>. Vienasluoksniam arba daugiasluoksniam „</w:t>
      </w:r>
      <w:r w:rsidRPr="004719D1">
        <w:rPr>
          <w:rFonts w:ascii="Helvetica" w:hAnsi="Helvetica" w:cs="Helvetica"/>
          <w:i/>
          <w:iCs/>
        </w:rPr>
        <w:t>in-situ</w:t>
      </w:r>
      <w:r w:rsidRPr="004719D1">
        <w:rPr>
          <w:rFonts w:ascii="Helvetica" w:hAnsi="Helvetica" w:cs="Helvetica"/>
        </w:rPr>
        <w:t>“ injektavimui taikomas taršos valymo mechanizmas pagal 1 apibrėžties punktą,  b e s i s k i r i a n t i s  tuo, kad vidinė blokavimo įtaisų pusė yra glaudžiai pritvirtinta prie skiriamojo vamzdžio, išorinė blokavimo įtaisų pusė yra lanko formos, o blokavimo įtaisai, įvedus druskos tirpalą, išsiplečia ir užpildo tarp blokavimo įtaisų ir injekcinio gręžinio esančią erdvę.</w:t>
      </w:r>
    </w:p>
    <w:p w14:paraId="3793EA52" w14:textId="77777777" w:rsidR="004719D1" w:rsidRPr="004719D1" w:rsidRDefault="004719D1" w:rsidP="004719D1">
      <w:pPr>
        <w:spacing w:line="360" w:lineRule="auto"/>
        <w:ind w:firstLine="567"/>
        <w:jc w:val="both"/>
        <w:rPr>
          <w:rFonts w:ascii="Helvetica" w:hAnsi="Helvetica" w:cs="Helvetica"/>
        </w:rPr>
      </w:pPr>
    </w:p>
    <w:p w14:paraId="40912F5E" w14:textId="77777777" w:rsidR="004719D1" w:rsidRPr="004719D1" w:rsidRDefault="004719D1" w:rsidP="004719D1">
      <w:pPr>
        <w:spacing w:line="360" w:lineRule="auto"/>
        <w:ind w:firstLine="567"/>
        <w:jc w:val="both"/>
        <w:rPr>
          <w:rFonts w:ascii="Helvetica" w:hAnsi="Helvetica" w:cs="Helvetica"/>
        </w:rPr>
      </w:pPr>
      <w:r>
        <w:rPr>
          <w:rFonts w:ascii="Helvetica" w:hAnsi="Helvetica" w:cs="Helvetica"/>
        </w:rPr>
        <w:t>6</w:t>
      </w:r>
      <w:r w:rsidRPr="004719D1">
        <w:rPr>
          <w:rFonts w:ascii="Helvetica" w:hAnsi="Helvetica" w:cs="Helvetica"/>
        </w:rPr>
        <w:t>. Vienasluoksniam arba daugiasluoksniam „</w:t>
      </w:r>
      <w:r w:rsidRPr="004719D1">
        <w:rPr>
          <w:rFonts w:ascii="Helvetica" w:hAnsi="Helvetica" w:cs="Helvetica"/>
          <w:i/>
          <w:iCs/>
        </w:rPr>
        <w:t>in-situ</w:t>
      </w:r>
      <w:r w:rsidRPr="004719D1">
        <w:rPr>
          <w:rFonts w:ascii="Helvetica" w:hAnsi="Helvetica" w:cs="Helvetica"/>
        </w:rPr>
        <w:t>“ injektavimui taikomas taršos valymo mechanizmas pagal 1 apibrėžties punktą,  b e s i s k i r i a n t i s  tuo, kad giliamatis yra matuoklis, pagamintas iš nerūdijančio plieno arba plastiko, jame yra matavimo skalė, mažiausias skalės vienetas - 1 mm, giliamatis yra lanksčios struktūros, giliamačio priekinė dalis yra pritvirtinta prie skiriamojo vamzdžio viršutinės dalies.</w:t>
      </w:r>
    </w:p>
    <w:p w14:paraId="1CD3125A" w14:textId="77777777" w:rsidR="004719D1" w:rsidRPr="004719D1" w:rsidRDefault="004719D1" w:rsidP="004719D1">
      <w:pPr>
        <w:spacing w:line="360" w:lineRule="auto"/>
        <w:ind w:firstLine="567"/>
        <w:jc w:val="both"/>
        <w:rPr>
          <w:rFonts w:ascii="Helvetica" w:hAnsi="Helvetica" w:cs="Helvetica"/>
        </w:rPr>
      </w:pPr>
    </w:p>
    <w:p w14:paraId="6873BB11" w14:textId="77777777" w:rsidR="0018473C" w:rsidRPr="004719D1" w:rsidRDefault="004719D1" w:rsidP="004719D1">
      <w:pPr>
        <w:spacing w:line="360" w:lineRule="auto"/>
        <w:ind w:firstLine="567"/>
        <w:jc w:val="both"/>
        <w:rPr>
          <w:rFonts w:ascii="Helvetica" w:hAnsi="Helvetica" w:cs="Helvetica"/>
        </w:rPr>
      </w:pPr>
      <w:r w:rsidRPr="004719D1">
        <w:rPr>
          <w:rFonts w:ascii="Helvetica" w:hAnsi="Helvetica" w:cs="Helvetica"/>
        </w:rPr>
        <w:t>7. Vienasluoksniam arba daugiasluoksniam „</w:t>
      </w:r>
      <w:r w:rsidRPr="004719D1">
        <w:rPr>
          <w:rFonts w:ascii="Helvetica" w:hAnsi="Helvetica" w:cs="Helvetica"/>
          <w:i/>
          <w:iCs/>
        </w:rPr>
        <w:t>in-situ</w:t>
      </w:r>
      <w:r w:rsidRPr="004719D1">
        <w:rPr>
          <w:rFonts w:ascii="Helvetica" w:hAnsi="Helvetica" w:cs="Helvetica"/>
        </w:rPr>
        <w:t>“ injektavimui taikomas taršos valymo mechanizmas pagal 3 apibrėžties punktą,  b e s i s k i r i a n t i s  tuo, kad injekcinio vamzdžio skersmuo mažėja didėjant injekcinių vamzdžių kiekiui, o apskritos angos skersmuo yra lygus injekcinio vamzdžio skersmeniui.</w:t>
      </w:r>
    </w:p>
    <w:sectPr w:rsidR="0018473C" w:rsidRPr="004719D1" w:rsidSect="004719D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38FB" w14:textId="77777777" w:rsidR="007F0F31" w:rsidRDefault="007F0F31" w:rsidP="004719D1">
      <w:r>
        <w:separator/>
      </w:r>
    </w:p>
  </w:endnote>
  <w:endnote w:type="continuationSeparator" w:id="0">
    <w:p w14:paraId="0893D521" w14:textId="77777777" w:rsidR="007F0F31" w:rsidRDefault="007F0F31" w:rsidP="0047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EADC" w14:textId="77777777" w:rsidR="007F0F31" w:rsidRDefault="007F0F31" w:rsidP="004719D1">
      <w:r>
        <w:separator/>
      </w:r>
    </w:p>
  </w:footnote>
  <w:footnote w:type="continuationSeparator" w:id="0">
    <w:p w14:paraId="3FC6B8F1" w14:textId="77777777" w:rsidR="007F0F31" w:rsidRDefault="007F0F31" w:rsidP="00471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D1"/>
    <w:rsid w:val="0000726D"/>
    <w:rsid w:val="000657CC"/>
    <w:rsid w:val="00091494"/>
    <w:rsid w:val="000A034D"/>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44FDC"/>
    <w:rsid w:val="0036065D"/>
    <w:rsid w:val="003A00DC"/>
    <w:rsid w:val="003C2A5A"/>
    <w:rsid w:val="003C4F3F"/>
    <w:rsid w:val="004719D1"/>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7F0F31"/>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24946"/>
    <w:rsid w:val="00CE2C39"/>
    <w:rsid w:val="00D47BE4"/>
    <w:rsid w:val="00D61739"/>
    <w:rsid w:val="00DC6934"/>
    <w:rsid w:val="00DE0809"/>
    <w:rsid w:val="00E34050"/>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F1FE0"/>
  <w15:chartTrackingRefBased/>
  <w15:docId w15:val="{2FE169F3-14BA-4497-B1AB-B5451D2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19D1"/>
    <w:pPr>
      <w:tabs>
        <w:tab w:val="center" w:pos="4819"/>
        <w:tab w:val="right" w:pos="9638"/>
      </w:tabs>
    </w:pPr>
  </w:style>
  <w:style w:type="character" w:customStyle="1" w:styleId="AntratsDiagrama">
    <w:name w:val="Antraštės Diagrama"/>
    <w:basedOn w:val="Numatytasispastraiposriftas"/>
    <w:link w:val="Antrats"/>
    <w:uiPriority w:val="99"/>
    <w:rsid w:val="004719D1"/>
    <w:rPr>
      <w:lang w:eastAsia="en-US"/>
    </w:rPr>
  </w:style>
  <w:style w:type="paragraph" w:styleId="Porat">
    <w:name w:val="footer"/>
    <w:basedOn w:val="prastasis"/>
    <w:link w:val="PoratDiagrama"/>
    <w:uiPriority w:val="99"/>
    <w:unhideWhenUsed/>
    <w:rsid w:val="004719D1"/>
    <w:pPr>
      <w:tabs>
        <w:tab w:val="center" w:pos="4819"/>
        <w:tab w:val="right" w:pos="9638"/>
      </w:tabs>
    </w:pPr>
  </w:style>
  <w:style w:type="character" w:customStyle="1" w:styleId="PoratDiagrama">
    <w:name w:val="Poraštė Diagrama"/>
    <w:basedOn w:val="Numatytasispastraiposriftas"/>
    <w:link w:val="Porat"/>
    <w:uiPriority w:val="99"/>
    <w:rsid w:val="004719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2342</Words>
  <Characters>1336</Characters>
  <Application>Microsoft Office Word</Application>
  <DocSecurity>0</DocSecurity>
  <Lines>11</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2022-04-01T08:09:00Z</dcterms:created>
  <dcterms:modified xsi:type="dcterms:W3CDTF">2022-04-01T08:12:00Z</dcterms:modified>
</cp:coreProperties>
</file>