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531D" w14:textId="5900F8FE" w:rsidR="0018473C" w:rsidRPr="00DC6934" w:rsidRDefault="00C21ED3">
      <w:pPr>
        <w:rPr>
          <w:sz w:val="24"/>
          <w:szCs w:val="24"/>
        </w:rPr>
      </w:pPr>
      <w:proofErr w:type="spellStart"/>
      <w:r w:rsidRPr="00C21ED3">
        <w:rPr>
          <w:sz w:val="24"/>
          <w:szCs w:val="24"/>
        </w:rPr>
        <w:t>The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invention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describes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monoclonal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antibody</w:t>
      </w:r>
      <w:proofErr w:type="spellEnd"/>
      <w:r w:rsidRPr="00C21ED3">
        <w:rPr>
          <w:sz w:val="24"/>
          <w:szCs w:val="24"/>
        </w:rPr>
        <w:t xml:space="preserve"> 12B6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high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affinity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that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specifically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interacts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with</w:t>
      </w:r>
      <w:proofErr w:type="spellEnd"/>
      <w:r w:rsidRPr="00C21ED3">
        <w:rPr>
          <w:sz w:val="24"/>
          <w:szCs w:val="24"/>
        </w:rPr>
        <w:t xml:space="preserve"> a </w:t>
      </w:r>
      <w:proofErr w:type="spellStart"/>
      <w:r w:rsidRPr="00C21ED3">
        <w:rPr>
          <w:sz w:val="24"/>
          <w:szCs w:val="24"/>
        </w:rPr>
        <w:t>photolabile</w:t>
      </w:r>
      <w:proofErr w:type="spellEnd"/>
      <w:r w:rsidRPr="00C21ED3">
        <w:rPr>
          <w:sz w:val="24"/>
          <w:szCs w:val="24"/>
        </w:rPr>
        <w:t xml:space="preserve"> DMNB </w:t>
      </w:r>
      <w:proofErr w:type="spellStart"/>
      <w:r w:rsidRPr="00C21ED3">
        <w:rPr>
          <w:sz w:val="24"/>
          <w:szCs w:val="24"/>
        </w:rPr>
        <w:t>moiety</w:t>
      </w:r>
      <w:proofErr w:type="spellEnd"/>
      <w:r w:rsidRPr="00C21ED3">
        <w:rPr>
          <w:sz w:val="24"/>
          <w:szCs w:val="24"/>
        </w:rPr>
        <w:t xml:space="preserve">. </w:t>
      </w:r>
      <w:proofErr w:type="spellStart"/>
      <w:r w:rsidRPr="00C21ED3">
        <w:rPr>
          <w:sz w:val="24"/>
          <w:szCs w:val="24"/>
        </w:rPr>
        <w:t>This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antibody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is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suitable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for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recognizing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groups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of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DMNBs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in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proteins</w:t>
      </w:r>
      <w:proofErr w:type="spellEnd"/>
      <w:r w:rsidRPr="00C21ED3">
        <w:rPr>
          <w:sz w:val="24"/>
          <w:szCs w:val="24"/>
        </w:rPr>
        <w:t xml:space="preserve"> (</w:t>
      </w:r>
      <w:proofErr w:type="spellStart"/>
      <w:r w:rsidRPr="00C21ED3">
        <w:rPr>
          <w:sz w:val="24"/>
          <w:szCs w:val="24"/>
        </w:rPr>
        <w:t>and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potentially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other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biomolecules</w:t>
      </w:r>
      <w:proofErr w:type="spellEnd"/>
      <w:r w:rsidRPr="00C21ED3">
        <w:rPr>
          <w:sz w:val="24"/>
          <w:szCs w:val="24"/>
        </w:rPr>
        <w:t xml:space="preserve">). </w:t>
      </w:r>
      <w:proofErr w:type="spellStart"/>
      <w:r w:rsidRPr="00C21ED3">
        <w:rPr>
          <w:sz w:val="24"/>
          <w:szCs w:val="24"/>
        </w:rPr>
        <w:t>The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interaction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between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the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antibody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and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the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unique</w:t>
      </w:r>
      <w:proofErr w:type="spellEnd"/>
      <w:r w:rsidRPr="00C21ED3">
        <w:rPr>
          <w:sz w:val="24"/>
          <w:szCs w:val="24"/>
        </w:rPr>
        <w:t xml:space="preserve"> DMNB </w:t>
      </w:r>
      <w:proofErr w:type="spellStart"/>
      <w:r w:rsidRPr="00C21ED3">
        <w:rPr>
          <w:sz w:val="24"/>
          <w:szCs w:val="24"/>
        </w:rPr>
        <w:t>moiety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allows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the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manipulation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of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photolabile-labeled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proteins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by</w:t>
      </w:r>
      <w:proofErr w:type="spellEnd"/>
      <w:r w:rsidRPr="00C21ED3">
        <w:rPr>
          <w:sz w:val="24"/>
          <w:szCs w:val="24"/>
        </w:rPr>
        <w:t xml:space="preserve"> </w:t>
      </w:r>
      <w:proofErr w:type="spellStart"/>
      <w:r w:rsidRPr="00C21ED3">
        <w:rPr>
          <w:sz w:val="24"/>
          <w:szCs w:val="24"/>
        </w:rPr>
        <w:t>immunoprecipitation</w:t>
      </w:r>
      <w:proofErr w:type="spellEnd"/>
      <w:r w:rsidRPr="00C21ED3">
        <w:rPr>
          <w:sz w:val="24"/>
          <w:szCs w:val="24"/>
        </w:rPr>
        <w:t>.</w:t>
      </w:r>
    </w:p>
    <w:sectPr w:rsidR="0018473C" w:rsidRPr="00DC6934" w:rsidSect="0028658E">
      <w:pgSz w:w="11906" w:h="16838" w:code="9"/>
      <w:pgMar w:top="680" w:right="567" w:bottom="1134" w:left="1985" w:header="567" w:footer="284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D3"/>
    <w:rsid w:val="0000726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21ED3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CE0C2"/>
  <w15:chartTrackingRefBased/>
  <w15:docId w15:val="{1611A12A-A02C-44F0-A811-EF96181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138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2021-12-29T08:20:00Z</dcterms:created>
  <dcterms:modified xsi:type="dcterms:W3CDTF">2021-12-29T08:22:00Z</dcterms:modified>
</cp:coreProperties>
</file>