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DF17C" w14:textId="77777777" w:rsidR="001B24B5" w:rsidRPr="001B24B5" w:rsidRDefault="001B24B5" w:rsidP="0030514F">
      <w:pPr>
        <w:rPr>
          <w:lang w:val="en-GB"/>
        </w:rPr>
      </w:pPr>
      <w:r w:rsidRPr="001B24B5">
        <w:rPr>
          <w:lang w:val="en-GB"/>
        </w:rPr>
        <w:t>The invention belongs to the field of evaluation of recombination lifetime and its</w:t>
      </w:r>
    </w:p>
    <w:p w14:paraId="5A45EB7A" w14:textId="36BB079C" w:rsidR="001B24B5" w:rsidRPr="001B24B5" w:rsidRDefault="001B24B5" w:rsidP="0030514F">
      <w:pPr>
        <w:rPr>
          <w:lang w:val="en-GB"/>
        </w:rPr>
      </w:pPr>
      <w:r w:rsidRPr="001B24B5">
        <w:rPr>
          <w:lang w:val="en-GB"/>
        </w:rPr>
        <w:t xml:space="preserve">spectral dependences in semiconductor materials for optoelectronics, in particularly, for determination of optically injected, by short laser pulse, carrier density recombination monitoring through their spectral absorption and luminescence changes with time in 200-2000 nm spectral range and with lifetimes larger than 10 ps. For differential absorption regime wide-spectrum emission from halogen or deuterium lamps is focused on the sample and its time-dependent transmission is monitored after pulsed laser excitation with spectral resolution. Transmitted defocusing beam after the sample is collimated and transmitted to an electro-optic deflector with wide-bandgap electro-optic crystal, driven with fast high voltage semiconductor switches with regulated rise-time, deflected signal is focused parallel to the imaging spectrograph slit, in the output imaging spectrograph projects image on </w:t>
      </w:r>
      <w:proofErr w:type="spellStart"/>
      <w:r w:rsidRPr="001B24B5">
        <w:rPr>
          <w:lang w:val="en-GB"/>
        </w:rPr>
        <w:t>sCMOS</w:t>
      </w:r>
      <w:proofErr w:type="spellEnd"/>
      <w:r w:rsidRPr="001B24B5">
        <w:rPr>
          <w:lang w:val="en-GB"/>
        </w:rPr>
        <w:t xml:space="preserve"> UV-VIS or </w:t>
      </w:r>
      <w:proofErr w:type="spellStart"/>
      <w:r w:rsidRPr="001B24B5">
        <w:rPr>
          <w:lang w:val="en-GB"/>
        </w:rPr>
        <w:t>InGaAS</w:t>
      </w:r>
      <w:proofErr w:type="spellEnd"/>
      <w:r w:rsidRPr="001B24B5">
        <w:rPr>
          <w:lang w:val="en-GB"/>
        </w:rPr>
        <w:t xml:space="preserve"> CCD camera providing spectral resolution horizontally and temporal resolution</w:t>
      </w:r>
    </w:p>
    <w:p w14:paraId="47678175" w14:textId="707FF5DD" w:rsidR="0018473C" w:rsidRPr="001B24B5" w:rsidRDefault="001B24B5" w:rsidP="0030514F">
      <w:pPr>
        <w:rPr>
          <w:lang w:val="en-GB"/>
        </w:rPr>
      </w:pPr>
      <w:r w:rsidRPr="001B24B5">
        <w:rPr>
          <w:lang w:val="en-GB"/>
        </w:rPr>
        <w:t xml:space="preserve">vertically, limited to few tens of </w:t>
      </w:r>
      <w:proofErr w:type="spellStart"/>
      <w:r w:rsidRPr="001B24B5">
        <w:rPr>
          <w:lang w:val="en-GB"/>
        </w:rPr>
        <w:t>micrometers</w:t>
      </w:r>
      <w:proofErr w:type="spellEnd"/>
      <w:r w:rsidRPr="001B24B5">
        <w:rPr>
          <w:lang w:val="en-GB"/>
        </w:rPr>
        <w:t xml:space="preserve"> and few picoseconds, correspondingly. For time resolved photoluminescence imaging, the sample luminescence is monitored after pulsed laser excitation. Photoluminescence emission from the sample is collimated and transmitted to the same system as for differential transmission to provide the same resolutions.</w:t>
      </w:r>
    </w:p>
    <w:sectPr w:rsidR="0018473C" w:rsidRPr="001B24B5"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4B5"/>
    <w:rsid w:val="0000726D"/>
    <w:rsid w:val="000657CC"/>
    <w:rsid w:val="00091494"/>
    <w:rsid w:val="00100598"/>
    <w:rsid w:val="001340E0"/>
    <w:rsid w:val="00142022"/>
    <w:rsid w:val="0018473C"/>
    <w:rsid w:val="001A66DC"/>
    <w:rsid w:val="001B24B5"/>
    <w:rsid w:val="001D55F6"/>
    <w:rsid w:val="00220F37"/>
    <w:rsid w:val="00276E95"/>
    <w:rsid w:val="0028658E"/>
    <w:rsid w:val="002C447F"/>
    <w:rsid w:val="002D2F3D"/>
    <w:rsid w:val="002F3283"/>
    <w:rsid w:val="0030514F"/>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1444"/>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4E2A1"/>
  <w15:docId w15:val="{BFE41B41-6741-4F38-8DF3-6A3DCC9D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914</Words>
  <Characters>522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Vaškys</dc:creator>
  <cp:lastModifiedBy>Paulius Vaškys</cp:lastModifiedBy>
  <cp:revision>3</cp:revision>
  <dcterms:created xsi:type="dcterms:W3CDTF">2020-07-15T08:15:00Z</dcterms:created>
  <dcterms:modified xsi:type="dcterms:W3CDTF">2021-12-27T14:16:00Z</dcterms:modified>
</cp:coreProperties>
</file>