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DC6934" w:rsidRDefault="005D67F4" w:rsidP="005D67F4">
      <w:bookmarkStart w:id="0" w:name="_GoBack"/>
      <w:r w:rsidRPr="005D67F4">
        <w:t xml:space="preserve">Išradimas skiltas sukurti greitaeigį </w:t>
      </w:r>
      <w:proofErr w:type="spellStart"/>
      <w:r w:rsidRPr="005D67F4">
        <w:t>pjezoelektrinį</w:t>
      </w:r>
      <w:proofErr w:type="spellEnd"/>
      <w:r w:rsidRPr="005D67F4">
        <w:t xml:space="preserve"> variklį su padidintu veleno sukimosi greičiu, užtikrinant varančio rotorių kontakto patikimumą, bei išplečiant jo funkcines galimybes: dviejų rotorių, besisukančių priešingomis kryptimis panaudojimo ir variklio maitinimo įtampos sumažinimo. Išradimas, kaip ir analogas gali būti labai efektyviai pritaikytas kuriant pavaras </w:t>
      </w:r>
      <w:proofErr w:type="spellStart"/>
      <w:r w:rsidRPr="005D67F4">
        <w:t>mikroskraidantiems</w:t>
      </w:r>
      <w:proofErr w:type="spellEnd"/>
      <w:r w:rsidRPr="005D67F4">
        <w:t xml:space="preserve"> aparatams (</w:t>
      </w:r>
      <w:proofErr w:type="spellStart"/>
      <w:r w:rsidRPr="005D67F4">
        <w:t>mikrodronams</w:t>
      </w:r>
      <w:proofErr w:type="spellEnd"/>
      <w:r w:rsidRPr="005D67F4">
        <w:t xml:space="preserve">). </w:t>
      </w:r>
      <w:proofErr w:type="spellStart"/>
      <w:r w:rsidRPr="005D67F4">
        <w:t>Pjezoelektrinį</w:t>
      </w:r>
      <w:proofErr w:type="spellEnd"/>
      <w:r w:rsidRPr="005D67F4">
        <w:t xml:space="preserve"> variklį sudaro plokščios formos radialinių virpesių aktuatorius, pagamintas iš dviejų koncentrinių žiedų, tampriai sujungtų tarpusavyje lamelėmis. Lamelės smailiu kampu nukreiptos į rotorių. Didesnio diametro žiedo plokščioji dalis sujungta plonu </w:t>
      </w:r>
      <w:proofErr w:type="spellStart"/>
      <w:r w:rsidRPr="005D67F4">
        <w:t>pjezokeraminiu</w:t>
      </w:r>
      <w:proofErr w:type="spellEnd"/>
      <w:r w:rsidRPr="005D67F4">
        <w:t xml:space="preserve"> disku, poliarizuotu pagal jo storį. </w:t>
      </w:r>
      <w:proofErr w:type="spellStart"/>
      <w:r w:rsidRPr="005D67F4">
        <w:t>Lamelinė</w:t>
      </w:r>
      <w:proofErr w:type="spellEnd"/>
      <w:r w:rsidRPr="005D67F4">
        <w:t xml:space="preserve"> zona pagaminta išgaubta tuščiavidurio apskrito kūgio pavidale: išgaubimo kampas neviršija 30 laipsnių. Aktuatoriaus mažesnio diametro plokščioji žiedo dalis slystamai kontaktuoja su paspyruokliuotu į ją rotoriumi. Priklijavus prie kitos (laisvos) plokščios </w:t>
      </w:r>
      <w:proofErr w:type="spellStart"/>
      <w:r w:rsidRPr="005D67F4">
        <w:t>pjezoelemento</w:t>
      </w:r>
      <w:proofErr w:type="spellEnd"/>
      <w:r w:rsidRPr="005D67F4">
        <w:t xml:space="preserve"> dalies koncentriškai veidrodiniu atspindžiu papildomą </w:t>
      </w:r>
      <w:proofErr w:type="spellStart"/>
      <w:r w:rsidRPr="005D67F4">
        <w:t>aktuatorių</w:t>
      </w:r>
      <w:proofErr w:type="spellEnd"/>
      <w:r w:rsidRPr="005D67F4">
        <w:t xml:space="preserve"> su išgaubta </w:t>
      </w:r>
      <w:proofErr w:type="spellStart"/>
      <w:r w:rsidRPr="005D67F4">
        <w:t>lameline</w:t>
      </w:r>
      <w:proofErr w:type="spellEnd"/>
      <w:r w:rsidRPr="005D67F4">
        <w:t xml:space="preserve"> zona taip, kad abiejų </w:t>
      </w:r>
      <w:proofErr w:type="spellStart"/>
      <w:r w:rsidRPr="005D67F4">
        <w:t>aktuatorių</w:t>
      </w:r>
      <w:proofErr w:type="spellEnd"/>
      <w:r w:rsidRPr="005D67F4">
        <w:t xml:space="preserve"> lamelių kryptys sutaptų, atsiranda galimybė sukti du rotorius, sujungtus su vienu velenu. Atsiranda galimybė gauti iš variklio du ašinius sukimus, nukreiptus priešingomis kryptimis, jeigu prie minėto </w:t>
      </w:r>
      <w:proofErr w:type="spellStart"/>
      <w:r w:rsidRPr="005D67F4">
        <w:t>pjezoelemeto</w:t>
      </w:r>
      <w:proofErr w:type="spellEnd"/>
      <w:r w:rsidRPr="005D67F4">
        <w:t xml:space="preserve"> bus priklijuoti aktuatoriai, kurių lamelių kryptys priešingos. Paspyruokliuoti rotoriai suksis priešingomis kryptimis, kas praplečia funkcines variklio taikymo galimybes. Kad padidinti </w:t>
      </w:r>
      <w:proofErr w:type="spellStart"/>
      <w:r w:rsidRPr="005D67F4">
        <w:t>pjezovarklio</w:t>
      </w:r>
      <w:proofErr w:type="spellEnd"/>
      <w:r w:rsidRPr="005D67F4">
        <w:t xml:space="preserve"> galią ir sumažinti maitinimo įtampą, prie minėtų </w:t>
      </w:r>
      <w:proofErr w:type="spellStart"/>
      <w:r w:rsidRPr="005D67F4">
        <w:t>aktuatorių</w:t>
      </w:r>
      <w:proofErr w:type="spellEnd"/>
      <w:r w:rsidRPr="005D67F4">
        <w:t xml:space="preserve"> priklijuojami du papildomi </w:t>
      </w:r>
      <w:proofErr w:type="spellStart"/>
      <w:r w:rsidRPr="005D67F4">
        <w:t>pjezoelementai</w:t>
      </w:r>
      <w:proofErr w:type="spellEnd"/>
      <w:r w:rsidRPr="005D67F4">
        <w:t xml:space="preserve"> taip, kad jų poliarizacijos kryptys būtų priešingomis krypčiai </w:t>
      </w:r>
      <w:proofErr w:type="spellStart"/>
      <w:r w:rsidRPr="005D67F4">
        <w:t>pjezoelemento</w:t>
      </w:r>
      <w:proofErr w:type="spellEnd"/>
      <w:r w:rsidRPr="005D67F4">
        <w:t xml:space="preserve">, esančio tarp </w:t>
      </w:r>
      <w:proofErr w:type="spellStart"/>
      <w:r w:rsidRPr="005D67F4">
        <w:t>aktuatorių</w:t>
      </w:r>
      <w:proofErr w:type="spellEnd"/>
      <w:r w:rsidRPr="005D67F4">
        <w:t>.</w:t>
      </w:r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67F4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D67F4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16967F-C60D-473B-8411-A6ABDB2C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2022-03-14T14:00:00Z</dcterms:created>
  <dcterms:modified xsi:type="dcterms:W3CDTF">2022-03-14T14:00:00Z</dcterms:modified>
</cp:coreProperties>
</file>