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1226" w14:textId="2A29DF1A" w:rsidR="00C9201F" w:rsidRPr="00C9201F" w:rsidRDefault="00C9201F" w:rsidP="00C9201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9201F">
        <w:rPr>
          <w:rFonts w:ascii="Helvetica" w:hAnsi="Helvetica"/>
          <w:szCs w:val="24"/>
        </w:rPr>
        <w:t>1. Šulinio plaukiojančio tipo liuko reguliavimo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/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pakeitimo būdas, kuriame liuką pakelia nuo šulinio,  b e s i s k i r i a n t i s  tuo, kad prieš pakeliant šulinio liuką, liuką ir aplink jį esančią įtrūkusią, įdubusią, deformuotą asfalto dangą, pakaitina infraraudonaisiais spinduliais iki reikiamos temperatūros, tada į šulinio ertmę įstato atitinkamo diametro cilindro formos apsauginę įvorę, ant įtrūkusios, įdubusios, deformuotos asfalto dangos aplink šulinį pila, permaišo su senąja danga ir tolygiai paskirsto naują asfal</w:t>
      </w:r>
      <w:r>
        <w:rPr>
          <w:rFonts w:ascii="Helvetica" w:hAnsi="Helvetica"/>
          <w:szCs w:val="24"/>
        </w:rPr>
        <w:t>t</w:t>
      </w:r>
      <w:r w:rsidRPr="00C9201F">
        <w:rPr>
          <w:rFonts w:ascii="Helvetica" w:hAnsi="Helvetica"/>
          <w:szCs w:val="24"/>
        </w:rPr>
        <w:t>betonio masę, po to ištraukia apsauginę įvorę, uždeda liuką, ir, kartu su aplink jį paskirstytu asfaltbetoniu, supresuoja, suformuojant naują vienalytę dangą.</w:t>
      </w:r>
    </w:p>
    <w:p w14:paraId="26F2E61F" w14:textId="77777777" w:rsidR="00C9201F" w:rsidRPr="00C9201F" w:rsidRDefault="00C9201F" w:rsidP="00C9201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3672D3F" w14:textId="78FC2454" w:rsidR="00C9201F" w:rsidRPr="00C9201F" w:rsidRDefault="00C9201F" w:rsidP="00C9201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9201F">
        <w:rPr>
          <w:rFonts w:ascii="Helvetica" w:hAnsi="Helvetica"/>
          <w:szCs w:val="24"/>
        </w:rPr>
        <w:t>2. Šulinio plaukiojančio tipo liuko reguliavimo / pakeitimo būdas pagal 1 punktą,  b e s i s k i r i a n t i s  tuo, kad pakaitinimo infraraudonaisiais spinduliais temperatūros dydis priklauso nuo asfalto dangos tipo.</w:t>
      </w:r>
    </w:p>
    <w:p w14:paraId="0A29A2DF" w14:textId="77777777" w:rsidR="00C9201F" w:rsidRPr="00C9201F" w:rsidRDefault="00C9201F" w:rsidP="00C9201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83FA407" w14:textId="4035C750" w:rsidR="00C9201F" w:rsidRPr="00C9201F" w:rsidRDefault="00C9201F" w:rsidP="00C9201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9201F">
        <w:rPr>
          <w:rFonts w:ascii="Helvetica" w:hAnsi="Helvetica"/>
          <w:szCs w:val="24"/>
        </w:rPr>
        <w:t>3. Šulinio plaukiojančio tipo liuko reguliavimo / pakeitimo būdas pagal 1 punktą,  b e s i s k i r i a n t i s  tuo, kad apsauginės įvorės diametras atitinka šulinio korpuso viršutinės ertmės diametrą.</w:t>
      </w:r>
    </w:p>
    <w:p w14:paraId="6BDD5FB4" w14:textId="77777777" w:rsidR="00C9201F" w:rsidRPr="00C9201F" w:rsidRDefault="00C9201F" w:rsidP="00C9201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C8467BA" w14:textId="4FCAE933" w:rsidR="00C9201F" w:rsidRPr="00C9201F" w:rsidRDefault="00C9201F" w:rsidP="00C9201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9201F">
        <w:rPr>
          <w:rFonts w:ascii="Helvetica" w:hAnsi="Helvetica"/>
          <w:szCs w:val="24"/>
        </w:rPr>
        <w:t xml:space="preserve">4. Šulinio plaukiojančio tipo liuko reguliavimo / pakeitimo būdas pagal 1 punktą, </w:t>
      </w:r>
      <w:r w:rsidR="00053A54"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b e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s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i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s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k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i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r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i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a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n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t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i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s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 xml:space="preserve"> tuo, kad apsauginė įvorė pagaminta iš medžiagos, gebančios atlaikyti, aplink ją užpilamo, asfaltbetonio masės turinį.</w:t>
      </w:r>
    </w:p>
    <w:p w14:paraId="68412896" w14:textId="77777777" w:rsidR="00C9201F" w:rsidRPr="00C9201F" w:rsidRDefault="00C9201F" w:rsidP="00C9201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E8C137A" w14:textId="397C73D5" w:rsidR="00C9201F" w:rsidRPr="00C9201F" w:rsidRDefault="00C9201F" w:rsidP="00C9201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9201F">
        <w:rPr>
          <w:rFonts w:ascii="Helvetica" w:hAnsi="Helvetica"/>
          <w:szCs w:val="24"/>
        </w:rPr>
        <w:t>5. Šulinio plaukiojančio tipo liuko reguliavimo / pakeitimo būdas pagal 1 punktą,  b e s i s k i r i a n t i s  tuo, kad, ant aplink šulinį deformuotos asfalto dangos, pila karštą (klojimo temperatūros) asfaltbetonį.</w:t>
      </w:r>
    </w:p>
    <w:p w14:paraId="041D0EC9" w14:textId="77777777" w:rsidR="00C9201F" w:rsidRPr="00C9201F" w:rsidRDefault="00C9201F" w:rsidP="00C9201F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6EC8BBF3" w14:textId="266E4982" w:rsidR="0018473C" w:rsidRPr="00C9201F" w:rsidRDefault="00C9201F" w:rsidP="00C9201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9201F">
        <w:rPr>
          <w:rFonts w:ascii="Helvetica" w:hAnsi="Helvetica"/>
          <w:szCs w:val="24"/>
        </w:rPr>
        <w:t xml:space="preserve">6. Šulinio plaukiojančio tipo liuko reguliavimo / pakeitimo būdas pagal 1 punktą, 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b e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s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i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s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k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i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r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i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a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n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t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i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>s</w:t>
      </w:r>
      <w:r>
        <w:rPr>
          <w:rFonts w:ascii="Helvetica" w:hAnsi="Helvetica"/>
          <w:szCs w:val="24"/>
        </w:rPr>
        <w:t xml:space="preserve"> </w:t>
      </w:r>
      <w:r w:rsidRPr="00C9201F">
        <w:rPr>
          <w:rFonts w:ascii="Helvetica" w:hAnsi="Helvetica"/>
          <w:szCs w:val="24"/>
        </w:rPr>
        <w:t xml:space="preserve"> tuo, kad uždėtą liuko rėmą su dangčiu, kartu su aplink jį paskirstytu asfaltbetoniu, supresuoja </w:t>
      </w:r>
      <w:proofErr w:type="spellStart"/>
      <w:r w:rsidRPr="00C9201F">
        <w:rPr>
          <w:rFonts w:ascii="Helvetica" w:hAnsi="Helvetica"/>
          <w:szCs w:val="24"/>
        </w:rPr>
        <w:t>vibrovolo</w:t>
      </w:r>
      <w:proofErr w:type="spellEnd"/>
      <w:r w:rsidRPr="00C9201F">
        <w:rPr>
          <w:rFonts w:ascii="Helvetica" w:hAnsi="Helvetica"/>
          <w:szCs w:val="24"/>
        </w:rPr>
        <w:t xml:space="preserve"> arba </w:t>
      </w:r>
      <w:proofErr w:type="spellStart"/>
      <w:r w:rsidRPr="00C9201F">
        <w:rPr>
          <w:rFonts w:ascii="Helvetica" w:hAnsi="Helvetica"/>
          <w:szCs w:val="24"/>
        </w:rPr>
        <w:t>vibroplokštės</w:t>
      </w:r>
      <w:proofErr w:type="spellEnd"/>
      <w:r w:rsidRPr="00C9201F">
        <w:rPr>
          <w:rFonts w:ascii="Helvetica" w:hAnsi="Helvetica"/>
          <w:szCs w:val="24"/>
        </w:rPr>
        <w:t xml:space="preserve"> pagalba.</w:t>
      </w:r>
    </w:p>
    <w:sectPr w:rsidR="0018473C" w:rsidRPr="00C9201F" w:rsidSect="00C9201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A5BD" w14:textId="77777777" w:rsidR="00C9201F" w:rsidRDefault="00C9201F" w:rsidP="00C9201F">
      <w:r>
        <w:separator/>
      </w:r>
    </w:p>
  </w:endnote>
  <w:endnote w:type="continuationSeparator" w:id="0">
    <w:p w14:paraId="6391787B" w14:textId="77777777" w:rsidR="00C9201F" w:rsidRDefault="00C9201F" w:rsidP="00C9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77846" w14:textId="77777777" w:rsidR="00C9201F" w:rsidRDefault="00C9201F" w:rsidP="00C9201F">
      <w:r>
        <w:separator/>
      </w:r>
    </w:p>
  </w:footnote>
  <w:footnote w:type="continuationSeparator" w:id="0">
    <w:p w14:paraId="512FBA3E" w14:textId="77777777" w:rsidR="00C9201F" w:rsidRDefault="00C9201F" w:rsidP="00C92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1F"/>
    <w:rsid w:val="0000726D"/>
    <w:rsid w:val="0001453C"/>
    <w:rsid w:val="0001584F"/>
    <w:rsid w:val="00026117"/>
    <w:rsid w:val="0003391F"/>
    <w:rsid w:val="00037188"/>
    <w:rsid w:val="000400F7"/>
    <w:rsid w:val="0005384F"/>
    <w:rsid w:val="00053A54"/>
    <w:rsid w:val="000657CC"/>
    <w:rsid w:val="0007652B"/>
    <w:rsid w:val="00091494"/>
    <w:rsid w:val="00093D26"/>
    <w:rsid w:val="0009499B"/>
    <w:rsid w:val="000A7B61"/>
    <w:rsid w:val="000B209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04858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91896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83307"/>
    <w:rsid w:val="00890960"/>
    <w:rsid w:val="008A529F"/>
    <w:rsid w:val="008B1005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1F8D"/>
    <w:rsid w:val="00BC407F"/>
    <w:rsid w:val="00BC6E44"/>
    <w:rsid w:val="00BD7F05"/>
    <w:rsid w:val="00BE65CA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201F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5E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5A0AF"/>
  <w15:chartTrackingRefBased/>
  <w15:docId w15:val="{A9E3A877-7A84-4C7D-A0CD-1F7798BE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01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01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201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01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2022-05-24T04:54:00Z</dcterms:created>
  <dcterms:modified xsi:type="dcterms:W3CDTF">2022-05-24T05:02:00Z</dcterms:modified>
</cp:coreProperties>
</file>