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7624" w14:textId="060C7518" w:rsidR="0018473C" w:rsidRPr="00A61022" w:rsidRDefault="00493F57" w:rsidP="00A610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61022">
        <w:rPr>
          <w:rFonts w:ascii="Helvetica" w:hAnsi="Helvetica" w:cs="Helvetica"/>
          <w:szCs w:val="24"/>
        </w:rPr>
        <w:t>Išradimas skirtas branduolinei energetikai, konkrečiau, valdomai termobranduolinei sintezei, kurioje naudojami priešpriešiniai deuterio branduolių srautai</w:t>
      </w:r>
      <w:r w:rsidR="001C02E6">
        <w:rPr>
          <w:rFonts w:ascii="Helvetica" w:hAnsi="Helvetica" w:cs="Helvetica"/>
          <w:szCs w:val="24"/>
        </w:rPr>
        <w:t xml:space="preserve">. </w:t>
      </w:r>
      <w:r w:rsidRPr="00A61022">
        <w:rPr>
          <w:rFonts w:ascii="Helvetica" w:hAnsi="Helvetica" w:cs="Helvetica"/>
          <w:szCs w:val="24"/>
        </w:rPr>
        <w:t>Siūlomas termobranduolinės reakcijos būdas, kai susiduria priešingi deuterio branduolių srautai, vyksta branduolių sintezė, reakcijos produktai sklinda visomis kryptimis (360°) statmenai (90°) deuterio branduolių srautų krypčiai, konvertuodami jų kinetinę energiją. (Tričio, ³He branduolių ir protonų kinetinės energijos tiesiogiai paverčiamos elektr</w:t>
      </w:r>
      <w:r w:rsidR="00200E5B" w:rsidRPr="00A61022">
        <w:rPr>
          <w:rFonts w:ascii="Helvetica" w:hAnsi="Helvetica" w:cs="Helvetica"/>
          <w:szCs w:val="24"/>
        </w:rPr>
        <w:t>os energija</w:t>
      </w:r>
      <w:r w:rsidRPr="00A61022">
        <w:rPr>
          <w:rFonts w:ascii="Helvetica" w:hAnsi="Helvetica" w:cs="Helvetica"/>
          <w:szCs w:val="24"/>
        </w:rPr>
        <w:t>, o patys produktai neutralizuojami), neutronai neutralizuojami paverčiant jų kinetinę energiją šiluma.</w:t>
      </w:r>
      <w:r w:rsidR="001C02E6">
        <w:rPr>
          <w:rFonts w:ascii="Helvetica" w:hAnsi="Helvetica" w:cs="Helvetica"/>
          <w:szCs w:val="24"/>
        </w:rPr>
        <w:t xml:space="preserve"> </w:t>
      </w:r>
      <w:r w:rsidRPr="00A61022">
        <w:rPr>
          <w:rFonts w:ascii="Helvetica" w:hAnsi="Helvetica" w:cs="Helvetica"/>
          <w:szCs w:val="24"/>
        </w:rPr>
        <w:t>Siūlomas reaktorius yra sukonstruotas iš dviejų deuterio branduolinių greitintuvų (1,1a) ir reakcijos produkto energijos keitiklio (2). Greitintuvai (1,1a) sumontuoti keitiklio (2) centre iš abiejų pusių. Greitintuvai (1,1a) – tai cilindrinės kameros (7,7a), sujungtos su keitiklio (2) disko (19). Reaktorius turi visą deuterio branduolių srauto valdymo ir reakcijos produktų kinetinės energijos šalinimo bei valdymo įrangos spektrą.</w:t>
      </w:r>
    </w:p>
    <w:sectPr w:rsidR="0018473C" w:rsidRPr="00A61022" w:rsidSect="00A61022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58ED5" w14:textId="77777777" w:rsidR="009E22C4" w:rsidRDefault="009E22C4" w:rsidP="00A61022">
      <w:r>
        <w:separator/>
      </w:r>
    </w:p>
  </w:endnote>
  <w:endnote w:type="continuationSeparator" w:id="0">
    <w:p w14:paraId="4D62313F" w14:textId="77777777" w:rsidR="009E22C4" w:rsidRDefault="009E22C4" w:rsidP="00A6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714C7" w14:textId="77777777" w:rsidR="009E22C4" w:rsidRDefault="009E22C4" w:rsidP="00A61022">
      <w:r>
        <w:separator/>
      </w:r>
    </w:p>
  </w:footnote>
  <w:footnote w:type="continuationSeparator" w:id="0">
    <w:p w14:paraId="4A91736F" w14:textId="77777777" w:rsidR="009E22C4" w:rsidRDefault="009E22C4" w:rsidP="00A61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93F57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C02E6"/>
    <w:rsid w:val="001D55F6"/>
    <w:rsid w:val="00200E5B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93F57"/>
    <w:rsid w:val="004954EE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B14CC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22C4"/>
    <w:rsid w:val="009E7C9A"/>
    <w:rsid w:val="00A007EB"/>
    <w:rsid w:val="00A37603"/>
    <w:rsid w:val="00A41E70"/>
    <w:rsid w:val="00A53C42"/>
    <w:rsid w:val="00A6102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878DD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56AE7"/>
  <w15:chartTrackingRefBased/>
  <w15:docId w15:val="{D25B0438-13A0-4227-BAD1-BF09AF87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022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022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6102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02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5</cp:revision>
  <dcterms:created xsi:type="dcterms:W3CDTF">2022-05-05T12:12:00Z</dcterms:created>
  <dcterms:modified xsi:type="dcterms:W3CDTF">2022-05-25T11:15:00Z</dcterms:modified>
</cp:coreProperties>
</file>