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62D3" w14:textId="48FB9FC5" w:rsidR="0059663F" w:rsidRPr="00C9011D" w:rsidRDefault="00C9011D" w:rsidP="00C9011D">
      <w:pPr>
        <w:rPr>
          <w:rFonts w:ascii="Arial" w:hAnsi="Arial" w:cs="Arial"/>
          <w:sz w:val="24"/>
          <w:szCs w:val="24"/>
        </w:rPr>
      </w:pPr>
      <w:r w:rsidRPr="00C9011D">
        <w:rPr>
          <w:rFonts w:ascii="Arial" w:hAnsi="Arial" w:cs="Arial"/>
          <w:sz w:val="24"/>
          <w:szCs w:val="24"/>
        </w:rPr>
        <w:t>The invention belongs to the field of food industry, namely, sauces, ketchups, toppings with tomatoes and their products.</w:t>
      </w:r>
      <w:r w:rsidRPr="00C9011D">
        <w:rPr>
          <w:rFonts w:ascii="Arial" w:hAnsi="Arial" w:cs="Arial"/>
          <w:sz w:val="24"/>
          <w:szCs w:val="24"/>
        </w:rPr>
        <w:t xml:space="preserve"> </w:t>
      </w:r>
      <w:r w:rsidRPr="00C9011D">
        <w:rPr>
          <w:rFonts w:ascii="Arial" w:hAnsi="Arial" w:cs="Arial"/>
          <w:sz w:val="24"/>
          <w:szCs w:val="24"/>
        </w:rPr>
        <w:t>The sauce consists of tomatoes and their products, sugar, salt, herbs, thickeners. The sauce is enriched with calcium and magnesium chemical compounds (usually calcium and magnesium or citrates, or lactates, or carbonates, or oxides), their mixtures or aqueous solutions, which are well absorbed by the human body.</w:t>
      </w:r>
    </w:p>
    <w:sectPr w:rsidR="0059663F" w:rsidRPr="00C901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1D"/>
    <w:rsid w:val="0059663F"/>
    <w:rsid w:val="00C90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914D"/>
  <w15:chartTrackingRefBased/>
  <w15:docId w15:val="{D807AEFB-8D11-40C7-96C3-7EA22DE3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Characters>
  <Application>Microsoft Office Word</Application>
  <DocSecurity>0</DocSecurity>
  <Lines>1</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2021-07-30T10:08:00Z</dcterms:created>
  <dcterms:modified xsi:type="dcterms:W3CDTF">2021-07-30T10:09:00Z</dcterms:modified>
</cp:coreProperties>
</file>