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6551" w14:textId="151BD4CC" w:rsidR="005D3E61" w:rsidRPr="00146C02" w:rsidRDefault="00A73EC8" w:rsidP="00146C02">
      <w:pPr>
        <w:spacing w:line="360" w:lineRule="auto"/>
        <w:jc w:val="both"/>
        <w:rPr>
          <w:rFonts w:ascii="Helvetica" w:hAnsi="Helvetica"/>
          <w:szCs w:val="24"/>
        </w:rPr>
      </w:pPr>
      <w:r w:rsidRPr="00146C02">
        <w:rPr>
          <w:rFonts w:ascii="Helvetica" w:hAnsi="Helvetica"/>
          <w:szCs w:val="24"/>
        </w:rPr>
        <w:t xml:space="preserve">The invention belongs to the field of construction industry and can be used for the installation of various structures, more precisely for railway and road acoustic barriers, their panels and their </w:t>
      </w:r>
      <w:r w:rsidR="0061305A" w:rsidRPr="00146C02">
        <w:rPr>
          <w:rFonts w:ascii="Helvetica" w:hAnsi="Helvetica"/>
          <w:szCs w:val="24"/>
        </w:rPr>
        <w:t>m</w:t>
      </w:r>
      <w:r w:rsidRPr="00146C02">
        <w:rPr>
          <w:rFonts w:ascii="Helvetica" w:hAnsi="Helvetica"/>
          <w:szCs w:val="24"/>
        </w:rPr>
        <w:t>ethods</w:t>
      </w:r>
      <w:r w:rsidR="0061305A" w:rsidRPr="00146C02">
        <w:rPr>
          <w:rFonts w:ascii="Helvetica" w:hAnsi="Helvetica"/>
          <w:szCs w:val="24"/>
        </w:rPr>
        <w:t xml:space="preserve"> of manufacturing</w:t>
      </w:r>
      <w:r w:rsidRPr="00146C02">
        <w:rPr>
          <w:rFonts w:ascii="Helvetica" w:hAnsi="Helvetica"/>
          <w:szCs w:val="24"/>
        </w:rPr>
        <w:t>. The object</w:t>
      </w:r>
      <w:r w:rsidR="005D3E61" w:rsidRPr="00146C02">
        <w:rPr>
          <w:rFonts w:ascii="Helvetica" w:hAnsi="Helvetica"/>
          <w:szCs w:val="24"/>
        </w:rPr>
        <w:t>s</w:t>
      </w:r>
      <w:r w:rsidRPr="00146C02">
        <w:rPr>
          <w:rFonts w:ascii="Helvetica" w:hAnsi="Helvetica"/>
          <w:szCs w:val="24"/>
        </w:rPr>
        <w:t xml:space="preserve"> of the invention </w:t>
      </w:r>
      <w:r w:rsidR="00CF6A50" w:rsidRPr="00146C02">
        <w:rPr>
          <w:rFonts w:ascii="Helvetica" w:hAnsi="Helvetica"/>
          <w:szCs w:val="24"/>
        </w:rPr>
        <w:t xml:space="preserve">are </w:t>
      </w:r>
      <w:r w:rsidRPr="00146C02">
        <w:rPr>
          <w:rFonts w:ascii="Helvetica" w:hAnsi="Helvetica"/>
          <w:szCs w:val="24"/>
        </w:rPr>
        <w:t xml:space="preserve">to reduce and speed up the installation of </w:t>
      </w:r>
      <w:r w:rsidR="00D836E9" w:rsidRPr="00146C02">
        <w:rPr>
          <w:rFonts w:ascii="Helvetica" w:hAnsi="Helvetica"/>
          <w:szCs w:val="24"/>
        </w:rPr>
        <w:t>acoustic barrier panels</w:t>
      </w:r>
      <w:r w:rsidR="006868F2" w:rsidRPr="00146C02">
        <w:rPr>
          <w:rFonts w:ascii="Helvetica" w:hAnsi="Helvetica"/>
          <w:szCs w:val="24"/>
        </w:rPr>
        <w:t xml:space="preserve"> and also </w:t>
      </w:r>
      <w:r w:rsidRPr="00146C02">
        <w:rPr>
          <w:rFonts w:ascii="Helvetica" w:hAnsi="Helvetica"/>
          <w:szCs w:val="24"/>
        </w:rPr>
        <w:t>to improve the sound insulati</w:t>
      </w:r>
      <w:r w:rsidR="00247804" w:rsidRPr="00146C02">
        <w:rPr>
          <w:rFonts w:ascii="Helvetica" w:hAnsi="Helvetica"/>
          <w:szCs w:val="24"/>
        </w:rPr>
        <w:t>on</w:t>
      </w:r>
      <w:r w:rsidRPr="00146C02">
        <w:rPr>
          <w:rFonts w:ascii="Helvetica" w:hAnsi="Helvetica"/>
          <w:szCs w:val="24"/>
        </w:rPr>
        <w:t xml:space="preserve">. </w:t>
      </w:r>
      <w:r w:rsidR="0005126F" w:rsidRPr="00146C02">
        <w:rPr>
          <w:rFonts w:ascii="Helvetica" w:hAnsi="Helvetica"/>
          <w:szCs w:val="24"/>
        </w:rPr>
        <w:t xml:space="preserve">This railway and road acoustic barrier panel is comprised of a sound-insulating layer (1) which is made of rubber pellets from </w:t>
      </w:r>
      <w:r w:rsidR="008F04A6" w:rsidRPr="00146C02">
        <w:rPr>
          <w:rFonts w:ascii="Helvetica" w:hAnsi="Helvetica"/>
          <w:szCs w:val="24"/>
        </w:rPr>
        <w:t xml:space="preserve">the </w:t>
      </w:r>
      <w:r w:rsidR="0005126F" w:rsidRPr="00146C02">
        <w:rPr>
          <w:rFonts w:ascii="Helvetica" w:hAnsi="Helvetica"/>
          <w:szCs w:val="24"/>
        </w:rPr>
        <w:t>used tyres 0,1 to 8 mm in size</w:t>
      </w:r>
      <w:r w:rsidR="006868F2" w:rsidRPr="00146C02">
        <w:rPr>
          <w:rFonts w:ascii="Helvetica" w:hAnsi="Helvetica"/>
          <w:szCs w:val="24"/>
        </w:rPr>
        <w:t xml:space="preserve">, </w:t>
      </w:r>
      <w:r w:rsidR="00D6733D" w:rsidRPr="00146C02">
        <w:rPr>
          <w:rFonts w:ascii="Helvetica" w:hAnsi="Helvetica"/>
          <w:szCs w:val="24"/>
        </w:rPr>
        <w:t xml:space="preserve">adhesives as binders, </w:t>
      </w:r>
      <w:r w:rsidR="00832CF9" w:rsidRPr="00146C02">
        <w:rPr>
          <w:rFonts w:ascii="Helvetica" w:hAnsi="Helvetica"/>
          <w:szCs w:val="24"/>
        </w:rPr>
        <w:t xml:space="preserve">additives such as odor </w:t>
      </w:r>
      <w:r w:rsidR="0061305A" w:rsidRPr="00146C02">
        <w:rPr>
          <w:rFonts w:ascii="Helvetica" w:hAnsi="Helvetica"/>
          <w:szCs w:val="24"/>
        </w:rPr>
        <w:t>control agents</w:t>
      </w:r>
      <w:r w:rsidR="00832CF9" w:rsidRPr="00146C02">
        <w:rPr>
          <w:rFonts w:ascii="Helvetica" w:hAnsi="Helvetica"/>
          <w:szCs w:val="24"/>
        </w:rPr>
        <w:t xml:space="preserve"> and flame retardants</w:t>
      </w:r>
      <w:r w:rsidR="00FF62B1" w:rsidRPr="00146C02">
        <w:rPr>
          <w:rFonts w:ascii="Helvetica" w:hAnsi="Helvetica"/>
          <w:szCs w:val="24"/>
        </w:rPr>
        <w:t xml:space="preserve"> where </w:t>
      </w:r>
      <w:r w:rsidR="004F7E96" w:rsidRPr="00146C02">
        <w:rPr>
          <w:rFonts w:ascii="Helvetica" w:hAnsi="Helvetica"/>
          <w:szCs w:val="24"/>
        </w:rPr>
        <w:t xml:space="preserve">80-90 </w:t>
      </w:r>
      <w:r w:rsidR="009D2861" w:rsidRPr="00146C02">
        <w:rPr>
          <w:rFonts w:ascii="Helvetica" w:hAnsi="Helvetica"/>
          <w:szCs w:val="24"/>
        </w:rPr>
        <w:t xml:space="preserve">% </w:t>
      </w:r>
      <w:r w:rsidR="004F7E96" w:rsidRPr="00146C02">
        <w:rPr>
          <w:rFonts w:ascii="Helvetica" w:hAnsi="Helvetica"/>
          <w:szCs w:val="24"/>
        </w:rPr>
        <w:t xml:space="preserve">by weight are the ruber pellets and 7-10 </w:t>
      </w:r>
      <w:r w:rsidR="009D2861" w:rsidRPr="00146C02">
        <w:rPr>
          <w:rFonts w:ascii="Helvetica" w:hAnsi="Helvetica"/>
          <w:szCs w:val="24"/>
        </w:rPr>
        <w:t xml:space="preserve">% are binders and </w:t>
      </w:r>
      <w:r w:rsidR="008F04A6" w:rsidRPr="00146C02">
        <w:rPr>
          <w:rFonts w:ascii="Helvetica" w:hAnsi="Helvetica"/>
          <w:szCs w:val="24"/>
        </w:rPr>
        <w:t>the bonding plates</w:t>
      </w:r>
      <w:r w:rsidR="00146C02">
        <w:rPr>
          <w:rFonts w:ascii="Helvetica" w:hAnsi="Helvetica"/>
          <w:szCs w:val="24"/>
        </w:rPr>
        <w:t xml:space="preserve"> (2).</w:t>
      </w:r>
    </w:p>
    <w:sectPr w:rsidR="005D3E61" w:rsidRPr="00146C02" w:rsidSect="00146C0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6FF10" w14:textId="77777777" w:rsidR="00421241" w:rsidRDefault="00421241" w:rsidP="00146C02">
      <w:r>
        <w:separator/>
      </w:r>
    </w:p>
  </w:endnote>
  <w:endnote w:type="continuationSeparator" w:id="0">
    <w:p w14:paraId="5787F343" w14:textId="77777777" w:rsidR="00421241" w:rsidRDefault="00421241" w:rsidP="0014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1393" w14:textId="77777777" w:rsidR="00421241" w:rsidRDefault="00421241" w:rsidP="00146C02">
      <w:r>
        <w:separator/>
      </w:r>
    </w:p>
  </w:footnote>
  <w:footnote w:type="continuationSeparator" w:id="0">
    <w:p w14:paraId="286B796C" w14:textId="77777777" w:rsidR="00421241" w:rsidRDefault="00421241" w:rsidP="0014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73EC8"/>
    <w:rsid w:val="0000726D"/>
    <w:rsid w:val="0005126F"/>
    <w:rsid w:val="00051443"/>
    <w:rsid w:val="000657CC"/>
    <w:rsid w:val="00091494"/>
    <w:rsid w:val="00100598"/>
    <w:rsid w:val="001311FD"/>
    <w:rsid w:val="001340E0"/>
    <w:rsid w:val="00142022"/>
    <w:rsid w:val="00146C02"/>
    <w:rsid w:val="00175036"/>
    <w:rsid w:val="0018473C"/>
    <w:rsid w:val="00191F7D"/>
    <w:rsid w:val="001A6095"/>
    <w:rsid w:val="001A66DC"/>
    <w:rsid w:val="001D55F6"/>
    <w:rsid w:val="00220F37"/>
    <w:rsid w:val="00240B44"/>
    <w:rsid w:val="00247804"/>
    <w:rsid w:val="00276E95"/>
    <w:rsid w:val="0028658E"/>
    <w:rsid w:val="002C447F"/>
    <w:rsid w:val="002D2F3D"/>
    <w:rsid w:val="002F3283"/>
    <w:rsid w:val="003157EF"/>
    <w:rsid w:val="003215A7"/>
    <w:rsid w:val="003221D8"/>
    <w:rsid w:val="003315F6"/>
    <w:rsid w:val="0033564B"/>
    <w:rsid w:val="0036065D"/>
    <w:rsid w:val="00363C9A"/>
    <w:rsid w:val="00392773"/>
    <w:rsid w:val="003A00DC"/>
    <w:rsid w:val="003C2A5A"/>
    <w:rsid w:val="003C4F3F"/>
    <w:rsid w:val="0041651E"/>
    <w:rsid w:val="00421241"/>
    <w:rsid w:val="00444CA2"/>
    <w:rsid w:val="00484805"/>
    <w:rsid w:val="004859D0"/>
    <w:rsid w:val="004B1648"/>
    <w:rsid w:val="004B64B8"/>
    <w:rsid w:val="004C0DAC"/>
    <w:rsid w:val="004F1A40"/>
    <w:rsid w:val="004F7E96"/>
    <w:rsid w:val="00504F54"/>
    <w:rsid w:val="00511771"/>
    <w:rsid w:val="00535CD3"/>
    <w:rsid w:val="00536D9A"/>
    <w:rsid w:val="00550306"/>
    <w:rsid w:val="0056063D"/>
    <w:rsid w:val="005A2745"/>
    <w:rsid w:val="005A683B"/>
    <w:rsid w:val="005D3E61"/>
    <w:rsid w:val="005E010A"/>
    <w:rsid w:val="00610A52"/>
    <w:rsid w:val="0061305A"/>
    <w:rsid w:val="00620AE2"/>
    <w:rsid w:val="0062383E"/>
    <w:rsid w:val="00643847"/>
    <w:rsid w:val="00657966"/>
    <w:rsid w:val="006868F2"/>
    <w:rsid w:val="006879C4"/>
    <w:rsid w:val="006A050F"/>
    <w:rsid w:val="006A495E"/>
    <w:rsid w:val="006C47E9"/>
    <w:rsid w:val="006D2EFA"/>
    <w:rsid w:val="006F782C"/>
    <w:rsid w:val="0073638B"/>
    <w:rsid w:val="007440F4"/>
    <w:rsid w:val="00774239"/>
    <w:rsid w:val="00787A9E"/>
    <w:rsid w:val="007B77C7"/>
    <w:rsid w:val="007D308B"/>
    <w:rsid w:val="007E5E9E"/>
    <w:rsid w:val="00803FE8"/>
    <w:rsid w:val="00832CF9"/>
    <w:rsid w:val="00867B62"/>
    <w:rsid w:val="00890960"/>
    <w:rsid w:val="008B5814"/>
    <w:rsid w:val="008B787F"/>
    <w:rsid w:val="008D3042"/>
    <w:rsid w:val="008E1C0A"/>
    <w:rsid w:val="008E49E4"/>
    <w:rsid w:val="008F04A6"/>
    <w:rsid w:val="00904B41"/>
    <w:rsid w:val="00947F90"/>
    <w:rsid w:val="00973CCA"/>
    <w:rsid w:val="009834FF"/>
    <w:rsid w:val="009B79F3"/>
    <w:rsid w:val="009D2861"/>
    <w:rsid w:val="009E7C9A"/>
    <w:rsid w:val="00A007EB"/>
    <w:rsid w:val="00A37603"/>
    <w:rsid w:val="00A41E70"/>
    <w:rsid w:val="00A53C42"/>
    <w:rsid w:val="00A73EC8"/>
    <w:rsid w:val="00A7405D"/>
    <w:rsid w:val="00A9446D"/>
    <w:rsid w:val="00AB40E5"/>
    <w:rsid w:val="00AC620D"/>
    <w:rsid w:val="00AD5E9E"/>
    <w:rsid w:val="00B319FD"/>
    <w:rsid w:val="00B517F1"/>
    <w:rsid w:val="00B536BD"/>
    <w:rsid w:val="00B63A7F"/>
    <w:rsid w:val="00B8272B"/>
    <w:rsid w:val="00B876BE"/>
    <w:rsid w:val="00BC407F"/>
    <w:rsid w:val="00BC62A7"/>
    <w:rsid w:val="00BE163F"/>
    <w:rsid w:val="00C211B4"/>
    <w:rsid w:val="00C64249"/>
    <w:rsid w:val="00CE2C39"/>
    <w:rsid w:val="00CF6A50"/>
    <w:rsid w:val="00D47BE4"/>
    <w:rsid w:val="00D61739"/>
    <w:rsid w:val="00D6733D"/>
    <w:rsid w:val="00D706E1"/>
    <w:rsid w:val="00D836E9"/>
    <w:rsid w:val="00DC6934"/>
    <w:rsid w:val="00DE0809"/>
    <w:rsid w:val="00E33D40"/>
    <w:rsid w:val="00ED14AF"/>
    <w:rsid w:val="00ED346B"/>
    <w:rsid w:val="00EE464B"/>
    <w:rsid w:val="00F20677"/>
    <w:rsid w:val="00F34CB2"/>
    <w:rsid w:val="00F62893"/>
    <w:rsid w:val="00F812E3"/>
    <w:rsid w:val="00F83027"/>
    <w:rsid w:val="00F848A6"/>
    <w:rsid w:val="00FD30A9"/>
    <w:rsid w:val="00FF6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18BF8"/>
  <w15:chartTrackingRefBased/>
  <w15:docId w15:val="{CEA336A1-AE1B-4ABE-8564-A076574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6C02"/>
    <w:pPr>
      <w:tabs>
        <w:tab w:val="center" w:pos="4986"/>
        <w:tab w:val="right" w:pos="9972"/>
      </w:tabs>
    </w:pPr>
  </w:style>
  <w:style w:type="character" w:customStyle="1" w:styleId="AntratsDiagrama">
    <w:name w:val="Antraštės Diagrama"/>
    <w:basedOn w:val="Numatytasispastraiposriftas"/>
    <w:link w:val="Antrats"/>
    <w:uiPriority w:val="99"/>
    <w:rsid w:val="00146C02"/>
    <w:rPr>
      <w:lang w:eastAsia="en-US"/>
    </w:rPr>
  </w:style>
  <w:style w:type="paragraph" w:styleId="Porat">
    <w:name w:val="footer"/>
    <w:basedOn w:val="prastasis"/>
    <w:link w:val="PoratDiagrama"/>
    <w:uiPriority w:val="99"/>
    <w:unhideWhenUsed/>
    <w:rsid w:val="00146C02"/>
    <w:pPr>
      <w:tabs>
        <w:tab w:val="center" w:pos="4986"/>
        <w:tab w:val="right" w:pos="9972"/>
      </w:tabs>
    </w:pPr>
  </w:style>
  <w:style w:type="character" w:customStyle="1" w:styleId="PoratDiagrama">
    <w:name w:val="Poraštė Diagrama"/>
    <w:basedOn w:val="Numatytasispastraiposriftas"/>
    <w:link w:val="Porat"/>
    <w:uiPriority w:val="99"/>
    <w:rsid w:val="00146C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119</Words>
  <Characters>588</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7</cp:revision>
  <dcterms:created xsi:type="dcterms:W3CDTF">2022-05-05T12:40:00Z</dcterms:created>
  <dcterms:modified xsi:type="dcterms:W3CDTF">2022-06-06T08:05:00Z</dcterms:modified>
</cp:coreProperties>
</file>