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1450A" w14:textId="77777777" w:rsidR="00CD5165" w:rsidRDefault="00CD5165" w:rsidP="00CD5165">
      <w:pPr>
        <w:spacing w:line="360" w:lineRule="auto"/>
        <w:ind w:firstLine="567"/>
        <w:jc w:val="both"/>
        <w:rPr>
          <w:rFonts w:ascii="Helvetica" w:hAnsi="Helvetica"/>
        </w:rPr>
      </w:pPr>
      <w:r w:rsidRPr="00CD5165">
        <w:rPr>
          <w:rFonts w:ascii="Helvetica" w:hAnsi="Helvetica"/>
        </w:rPr>
        <w:t xml:space="preserve">1. Gravitacinis variklis, pagrįstas gravitacinių jėgų veikimu, dirbantis ilgalaikės </w:t>
      </w:r>
      <w:proofErr w:type="spellStart"/>
      <w:r w:rsidRPr="00CD5165">
        <w:rPr>
          <w:rFonts w:ascii="Helvetica" w:hAnsi="Helvetica"/>
        </w:rPr>
        <w:t>nepusiausvyros</w:t>
      </w:r>
      <w:proofErr w:type="spellEnd"/>
      <w:r w:rsidRPr="00CD5165">
        <w:rPr>
          <w:rFonts w:ascii="Helvetica" w:hAnsi="Helvetica"/>
        </w:rPr>
        <w:t xml:space="preserve"> režime, turintis variklio sukimosi ašį (1), jos atramą (2), jėgos perdavimo elementą (3), variklio besisukančių sudedamųjų dalių pusiausvyros išlyginimo </w:t>
      </w:r>
      <w:proofErr w:type="spellStart"/>
      <w:r w:rsidRPr="00CD5165">
        <w:rPr>
          <w:rFonts w:ascii="Helvetica" w:hAnsi="Helvetica"/>
        </w:rPr>
        <w:t>balansyrus</w:t>
      </w:r>
      <w:proofErr w:type="spellEnd"/>
      <w:r w:rsidRPr="00CD5165">
        <w:rPr>
          <w:rFonts w:ascii="Helvetica" w:hAnsi="Helvetica"/>
        </w:rPr>
        <w:t xml:space="preserve"> (36), variklio apkrovimo mechanizmą – variklio paleidimo stabdymo ir reguliavimo rankeną (28), krūvį (18), L raidės formos svirteles (14), spyruokles (41), variklio sukimosi ašies (1) sukimo judesio aktyvuotojus – sukančiąsias jungtis (9) su jose įtvirtintais satelitiniais diskais (10),</w:t>
      </w:r>
      <w:r>
        <w:rPr>
          <w:rFonts w:ascii="Helvetica" w:hAnsi="Helvetica"/>
        </w:rPr>
        <w:t xml:space="preserve"> </w:t>
      </w:r>
      <w:r w:rsidRPr="00CD5165">
        <w:rPr>
          <w:rFonts w:ascii="Helvetica" w:hAnsi="Helvetica"/>
        </w:rPr>
        <w:t xml:space="preserve"> b e s i s k i r i a n t i s </w:t>
      </w:r>
      <w:r>
        <w:rPr>
          <w:rFonts w:ascii="Helvetica" w:hAnsi="Helvetica"/>
        </w:rPr>
        <w:t xml:space="preserve"> </w:t>
      </w:r>
      <w:r w:rsidRPr="00CD5165">
        <w:rPr>
          <w:rFonts w:ascii="Helvetica" w:hAnsi="Helvetica"/>
        </w:rPr>
        <w:t>tuo, kad šios jungtys (9) yra įtvirtintos stacionariose horizontaliose jungtyse (5), o satelitiniai diskai yra satelitinės movos (10).</w:t>
      </w:r>
    </w:p>
    <w:p w14:paraId="2CB2794F" w14:textId="77777777" w:rsidR="00CD5165" w:rsidRPr="00CD5165" w:rsidRDefault="00CD5165" w:rsidP="00CD5165">
      <w:pPr>
        <w:spacing w:line="360" w:lineRule="auto"/>
        <w:ind w:firstLine="567"/>
        <w:jc w:val="both"/>
        <w:rPr>
          <w:rFonts w:ascii="Helvetica" w:hAnsi="Helvetica"/>
        </w:rPr>
      </w:pPr>
    </w:p>
    <w:p w14:paraId="55E49C19" w14:textId="77777777" w:rsidR="00CD5165" w:rsidRPr="00CD5165" w:rsidRDefault="00CD5165" w:rsidP="00CD5165">
      <w:pPr>
        <w:spacing w:line="360" w:lineRule="auto"/>
        <w:ind w:firstLine="567"/>
        <w:jc w:val="both"/>
        <w:rPr>
          <w:rFonts w:ascii="Helvetica" w:hAnsi="Helvetica"/>
        </w:rPr>
      </w:pPr>
      <w:r w:rsidRPr="00CD5165">
        <w:rPr>
          <w:rFonts w:ascii="Helvetica" w:hAnsi="Helvetica"/>
        </w:rPr>
        <w:t xml:space="preserve">2. Gravitacinis variklis pagal 1 punktą b e s i s k i r i a n t i s tuo, kad tikslu sumažinti jo variklio svorį dėl jį sudarančių sudedamųjų dalių išcentrinių jėgų veikimo, jį sudaro vertikali variklio sukimosi ašis (1), kuri yra įtvirtinta atramoje (2) taip, kad ji laisvai sukasi atramoje (2) ir negali pasislinkti išilgai savo sukimosi ašies ant kurios, jos išorinio paviršiaus, žemiau jos atramos (2), yra standžiai įtvirtintas jėgos perdavimo elementas (3) (krumpliaratis, skriemulys, žvaigždutė, frikcinis ratukas, elektros variklio, generatoriaus rotorius, laivo sraigtas, skraidyklės propeleris, grąžtas), o variklio sukimosi ašies (1) viršutinėje dalyje, tos ašies viduryje, yra padaryta stačiakampė išima (4), o ant tos ašies dešiniosios pusės viršaus, iki išimos (4), yra standžiai įtvirtinta horizontali standi dešinioji stacionari jungtis (5) taip, kad ji yra statmena tos ašies (1) išimos (4) vertikaliai dešinei šoninei plokštumai (6), yra vienoje vertikalioje plokštumoje su variklio sukimosi ašies (1) centru (7) bei yra statmena tariamo vertikalaus veidrodžio (8) plokštumai, esančiai variklio sukimosi ašies (1) centre (7). </w:t>
      </w:r>
    </w:p>
    <w:p w14:paraId="3E45411A" w14:textId="77777777" w:rsidR="00CD5165" w:rsidRPr="00CD5165" w:rsidRDefault="00CD5165" w:rsidP="00CD5165">
      <w:pPr>
        <w:spacing w:line="360" w:lineRule="auto"/>
        <w:jc w:val="both"/>
        <w:rPr>
          <w:rFonts w:ascii="Helvetica" w:hAnsi="Helvetica"/>
        </w:rPr>
      </w:pPr>
    </w:p>
    <w:p w14:paraId="01DF4A02" w14:textId="3DF75B9C" w:rsidR="00CD5165" w:rsidRPr="00CD5165" w:rsidRDefault="00CD5165" w:rsidP="00CD5165">
      <w:pPr>
        <w:spacing w:line="360" w:lineRule="auto"/>
        <w:ind w:firstLine="567"/>
        <w:jc w:val="both"/>
        <w:rPr>
          <w:rFonts w:ascii="Helvetica" w:hAnsi="Helvetica"/>
        </w:rPr>
      </w:pPr>
      <w:r w:rsidRPr="00CD5165">
        <w:rPr>
          <w:rFonts w:ascii="Helvetica" w:hAnsi="Helvetica"/>
        </w:rPr>
        <w:t>3. Gravitacinis variklis pagal 1</w:t>
      </w:r>
      <w:r>
        <w:rPr>
          <w:rFonts w:ascii="Helvetica" w:hAnsi="Helvetica"/>
        </w:rPr>
        <w:t>–</w:t>
      </w:r>
      <w:r w:rsidRPr="00CD5165">
        <w:rPr>
          <w:rFonts w:ascii="Helvetica" w:hAnsi="Helvetica"/>
        </w:rPr>
        <w:t xml:space="preserve">2 punktus </w:t>
      </w:r>
      <w:r>
        <w:rPr>
          <w:rFonts w:ascii="Helvetica" w:hAnsi="Helvetica"/>
        </w:rPr>
        <w:t xml:space="preserve"> </w:t>
      </w:r>
      <w:r w:rsidRPr="00CD5165">
        <w:rPr>
          <w:rFonts w:ascii="Helvetica" w:hAnsi="Helvetica"/>
        </w:rPr>
        <w:t>b e s i s k i r i a n t i s</w:t>
      </w:r>
      <w:r>
        <w:rPr>
          <w:rFonts w:ascii="Helvetica" w:hAnsi="Helvetica"/>
        </w:rPr>
        <w:t xml:space="preserve"> </w:t>
      </w:r>
      <w:r w:rsidRPr="00CD5165">
        <w:rPr>
          <w:rFonts w:ascii="Helvetica" w:hAnsi="Helvetica"/>
        </w:rPr>
        <w:t xml:space="preserve"> tuo, kad ant standžios horizontalios dešiniosios jungties (5) vidurinės dalies, skaičiuojant jos ilgį nuo variklio sukimosi ašies (1) centro (7), viršaus yra standžiai įtvirtinta vertikali standi centrinė sukančioji jungtis (9), ant kurios viršaus yra užmauta satelitinė mova (10) savo apatinėje dalyje užsibaigianti kairiąja (11) ir dešiniąja (12) standžiomis simetriškomis, movos (10) sukimosi ašies </w:t>
      </w:r>
      <w:r w:rsidR="001C1D2A">
        <w:rPr>
          <w:rFonts w:ascii="Helvetica" w:hAnsi="Helvetica"/>
        </w:rPr>
        <w:t>–</w:t>
      </w:r>
      <w:r w:rsidRPr="00CD5165">
        <w:rPr>
          <w:rFonts w:ascii="Helvetica" w:hAnsi="Helvetica"/>
        </w:rPr>
        <w:t xml:space="preserve"> centrinės dešiniosios jungties (9) atžvilgiu, horizontaliomis, vienodo ilgio, iki variklio sukimosi ašies (1) centro (7), jungtimis, esančiomis vienoje vertikalioje plokštumoje su dešiniąja horizontalia (5) bei centrine vertikalia sukančiąja (9) jungtimis taip, kad mova (10) laisvai sukasi ant standžios centrinės sukančiosios jungties (9), kurios išorinis diametras yra lygus movos (10) vidiniam diametrui, ir negali pasislinkti išilgine jos kryptimi, o ant kairiosios movos (10) jungties (11) kito galo, ties variklio sukimosi ašies (1) centru (7), yra standžiai įtvirtinta standi vertikali dešinioji apkrovimo jungtis (13), kuri užsibaigia ties dešiniąja stacionaria horizontalia jungtimi (5) ir kurios ilgis yra lygus movos (10) ilgiui, bei kuri, savo apatiniu galu yra šarnyriškai sujungta su gulsčios, paguldytos į dešinę pusę, L raidės formos svirtele (14), jos kampine dalimi (15), o L raidės formos svirtelės (14) apatinė dalis (16) yra šarnyriškai sujungta su variklio sukimosi ašimi (1) varžtu (17), kuris tiesiogiai priima krūvį (18) bei neleidžia L raidės formos svirtelei (14) pasisukti apie variklio sukimosi ašį (1), perkištu per variklio sukimosi ašyje (1) ir L raidės formos svirtelės (14) apatinėje dalyje (16) išgręžtas atitinkamo diametro horizontalias apvalias skyles (19) taip, kad L raidės formos svirtelės (14) viršutinė dalis (20) yra horizontali, o varikliui veikiant, šarnyrinis L raidės formos svirtelės (14) kampinės dalies (15) sujungimas su dešiniąja apkrovimo jungtimi (13), netrukdo svirtelei (14) atlikti jos funkcijų; be to, ant dešiniosios horizontalios stacionarios jungties (5) kito galo yra standžiai įtvirtinta vertikali dešinioji periferinė sukančioji jungtis (21), kuri viršuje užsibaigia nupjautu tuščiaviduriu rutuliuku (22), o dešinioji movos (10) jungtis (12) užsibaigia nenupjautu rutuliuku (23), kurio išorinis diametras yra lygus tuščiavidurio nupjauto rutuliuko (22) vidiniam diametrui, o dešinioji movos (10) jungtis (12) ir dešinioji periferinė sukančioji jungtis (21) tarpusavyje yra sujungtos taip, kad rutuliukų (22, 23) atitinkami centrai (24, 25) sutampa, nenupjautas rutuliukas (23) laisvai sukasi tuščiaviduriame nupjautame rutuliuke (22), kuris </w:t>
      </w:r>
      <w:r w:rsidRPr="00CD5165">
        <w:rPr>
          <w:rFonts w:ascii="Helvetica" w:hAnsi="Helvetica"/>
        </w:rPr>
        <w:lastRenderedPageBreak/>
        <w:t>neliečia movos (10) dešiniosios jungties (12), o nenupjautas rutuliukas (23) negali išsitraukti iš tuščiavidurio nepjauto rutuliuko (22).</w:t>
      </w:r>
    </w:p>
    <w:p w14:paraId="6E26CDBF" w14:textId="77777777" w:rsidR="00CD5165" w:rsidRPr="00CD5165" w:rsidRDefault="00CD5165" w:rsidP="00CD5165">
      <w:pPr>
        <w:spacing w:line="360" w:lineRule="auto"/>
        <w:ind w:firstLine="567"/>
        <w:jc w:val="both"/>
        <w:rPr>
          <w:rFonts w:ascii="Helvetica" w:hAnsi="Helvetica"/>
        </w:rPr>
      </w:pPr>
    </w:p>
    <w:p w14:paraId="61AFF9DE" w14:textId="014B23C7" w:rsidR="00CD5165" w:rsidRPr="00CD5165" w:rsidRDefault="00CD5165" w:rsidP="00CD5165">
      <w:pPr>
        <w:spacing w:line="360" w:lineRule="auto"/>
        <w:ind w:firstLine="567"/>
        <w:jc w:val="both"/>
        <w:rPr>
          <w:rFonts w:ascii="Helvetica" w:hAnsi="Helvetica"/>
        </w:rPr>
      </w:pPr>
      <w:r w:rsidRPr="00CD5165">
        <w:rPr>
          <w:rFonts w:ascii="Helvetica" w:hAnsi="Helvetica"/>
        </w:rPr>
        <w:t>4. Gravitacinis variklis pagal 1</w:t>
      </w:r>
      <w:r>
        <w:rPr>
          <w:rFonts w:ascii="Helvetica" w:hAnsi="Helvetica"/>
        </w:rPr>
        <w:t>–</w:t>
      </w:r>
      <w:r w:rsidRPr="00CD5165">
        <w:rPr>
          <w:rFonts w:ascii="Helvetica" w:hAnsi="Helvetica"/>
        </w:rPr>
        <w:t xml:space="preserve">3 punktus </w:t>
      </w:r>
      <w:r>
        <w:rPr>
          <w:rFonts w:ascii="Helvetica" w:hAnsi="Helvetica"/>
        </w:rPr>
        <w:t xml:space="preserve"> </w:t>
      </w:r>
      <w:r w:rsidRPr="00CD5165">
        <w:rPr>
          <w:rFonts w:ascii="Helvetica" w:hAnsi="Helvetica"/>
        </w:rPr>
        <w:t>b e s i s k i r i a n t i s</w:t>
      </w:r>
      <w:r>
        <w:rPr>
          <w:rFonts w:ascii="Helvetica" w:hAnsi="Helvetica"/>
        </w:rPr>
        <w:t xml:space="preserve"> </w:t>
      </w:r>
      <w:r w:rsidRPr="00CD5165">
        <w:rPr>
          <w:rFonts w:ascii="Helvetica" w:hAnsi="Helvetica"/>
        </w:rPr>
        <w:t xml:space="preserve"> tuo, kad ant variklio sukimosi ašies (1) kairiosios pusės viršaus analogiškai yra įtvirtintas veidrodinis, simetriškas variklio sukimosi ašies (1) bei tariamo veidrodžio (8) plokštumos atžvilgiu, variklis – variklio sukimosi ašies (1) sukimo judesio kairysis aktyvuotojas (26), išskyrus tai, kad jame L raidės formos svirtelė (14) yra pasukta apie savo apatinę vertikalią dalį (16) 180 laipsnių kampu, o kitoje atramoje (27), esančioje virš variklio sukimosi ašies (1), yra įtvirtintas stacionarus variklio paleidimo, stabdymo ir reguliavimo mechanizmas – rankena (28), kurios apačioje yra įtvirtintas tuščiaviduris nupjautas rutulys (29), kuriame yra patalpintas nenupjautas rutulys (30) – krūvis (18), taip kad nenupjauto rutulio (30) išorinis diametras yra lygus tuščiavidurio nupjauto rutulio (29) vidiniam diametrui ir kuris negali išsitraukti iš nupjauto rutulio (29) bei laisvai sukasi jame, rutulių (29, 30) atitinkami centrai (31, 32) sutampa ir yra variklio sukimosi ašies (1) tęsinyje į viršų, o žiedinėje atramoje (33) rankena (28) norimoje padėtyje yra fiksuota fiksatoriumi (34); be to nenupjauto rutulio (30) (krūvio (18)) apačioje yra standžiai įtvirtinta apverstos U raidės formos standi jungtis (35), kuri savo galais yra šarnyriškai sujungta su atitinkamų variklio sukimosi ašies (1) sukimo judesio </w:t>
      </w:r>
      <w:r w:rsidR="001C1D2A">
        <w:rPr>
          <w:rFonts w:ascii="Helvetica" w:hAnsi="Helvetica"/>
        </w:rPr>
        <w:t>–</w:t>
      </w:r>
      <w:r w:rsidRPr="00CD5165">
        <w:rPr>
          <w:rFonts w:ascii="Helvetica" w:hAnsi="Helvetica"/>
        </w:rPr>
        <w:t xml:space="preserve"> dešiniojo ir kairiojo (26) veidrodinio aktyvuotojų atitinkamų L raidės formos svirtelių (14) viršutinių horizontalių dalių (20) galais taip, kad tuščiaviduris nupjautas rutulys (29) neliečia apverstos U raidės formos jungties (35). </w:t>
      </w:r>
    </w:p>
    <w:p w14:paraId="3711B68E" w14:textId="77777777" w:rsidR="00CD5165" w:rsidRPr="00CD5165" w:rsidRDefault="00CD5165" w:rsidP="00CD5165">
      <w:pPr>
        <w:spacing w:line="360" w:lineRule="auto"/>
        <w:ind w:firstLine="567"/>
        <w:jc w:val="both"/>
        <w:rPr>
          <w:rFonts w:ascii="Helvetica" w:hAnsi="Helvetica"/>
        </w:rPr>
      </w:pPr>
    </w:p>
    <w:p w14:paraId="3D95378F" w14:textId="77777777" w:rsidR="00CD5165" w:rsidRPr="00CD5165" w:rsidRDefault="00CD5165" w:rsidP="00CD5165">
      <w:pPr>
        <w:spacing w:line="360" w:lineRule="auto"/>
        <w:ind w:firstLine="567"/>
        <w:jc w:val="both"/>
        <w:rPr>
          <w:rFonts w:ascii="Helvetica" w:hAnsi="Helvetica"/>
        </w:rPr>
      </w:pPr>
      <w:r w:rsidRPr="00CD5165">
        <w:rPr>
          <w:rFonts w:ascii="Helvetica" w:hAnsi="Helvetica"/>
        </w:rPr>
        <w:t>5. Gravitacinis variklis pagal punktus 1</w:t>
      </w:r>
      <w:r>
        <w:rPr>
          <w:rFonts w:ascii="Helvetica" w:hAnsi="Helvetica"/>
        </w:rPr>
        <w:t>–</w:t>
      </w:r>
      <w:r w:rsidRPr="00CD5165">
        <w:rPr>
          <w:rFonts w:ascii="Helvetica" w:hAnsi="Helvetica"/>
        </w:rPr>
        <w:t xml:space="preserve">4 </w:t>
      </w:r>
      <w:r>
        <w:rPr>
          <w:rFonts w:ascii="Helvetica" w:hAnsi="Helvetica"/>
        </w:rPr>
        <w:t xml:space="preserve"> </w:t>
      </w:r>
      <w:r w:rsidRPr="00CD5165">
        <w:rPr>
          <w:rFonts w:ascii="Helvetica" w:hAnsi="Helvetica"/>
        </w:rPr>
        <w:t>b e s i s k i r i a n t i s</w:t>
      </w:r>
      <w:r>
        <w:rPr>
          <w:rFonts w:ascii="Helvetica" w:hAnsi="Helvetica"/>
        </w:rPr>
        <w:t xml:space="preserve"> </w:t>
      </w:r>
      <w:r w:rsidRPr="00CD5165">
        <w:rPr>
          <w:rFonts w:ascii="Helvetica" w:hAnsi="Helvetica"/>
        </w:rPr>
        <w:t xml:space="preserve"> tuo, kad variklio sukimosi ašies (1) bei variklio sudedamųjų dalių sukimosi ašių pusiausvyra (išlygintos išcentrinės, simetriškos jų atitinkamų sukimosi ašių atžvilgiu, jėgos) yra išlyginta </w:t>
      </w:r>
      <w:proofErr w:type="spellStart"/>
      <w:r w:rsidRPr="00CD5165">
        <w:rPr>
          <w:rFonts w:ascii="Helvetica" w:hAnsi="Helvetica"/>
        </w:rPr>
        <w:t>balansyrais</w:t>
      </w:r>
      <w:proofErr w:type="spellEnd"/>
      <w:r w:rsidRPr="00CD5165">
        <w:rPr>
          <w:rFonts w:ascii="Helvetica" w:hAnsi="Helvetica"/>
        </w:rPr>
        <w:t xml:space="preserve"> (36) ir simetriškai, variklio sukimosi ašies (1) atžvilgiu, išdėstyto kairiojo, veidrodinio variklio sukimosi ašies (1) sukimo judesio aktyvuotojo (26) atitinkamomis sudedamosiomis dalimis. </w:t>
      </w:r>
    </w:p>
    <w:p w14:paraId="208137DA" w14:textId="77777777" w:rsidR="00CD5165" w:rsidRPr="00CD5165" w:rsidRDefault="00CD5165" w:rsidP="00CD5165">
      <w:pPr>
        <w:spacing w:line="360" w:lineRule="auto"/>
        <w:ind w:firstLine="567"/>
        <w:jc w:val="both"/>
        <w:rPr>
          <w:rFonts w:ascii="Helvetica" w:hAnsi="Helvetica"/>
        </w:rPr>
      </w:pPr>
    </w:p>
    <w:p w14:paraId="184863F0" w14:textId="77777777" w:rsidR="0018473C" w:rsidRPr="00CD5165" w:rsidRDefault="00CD5165" w:rsidP="00CD5165">
      <w:pPr>
        <w:spacing w:line="360" w:lineRule="auto"/>
        <w:ind w:firstLine="567"/>
        <w:jc w:val="both"/>
        <w:rPr>
          <w:rFonts w:ascii="Helvetica" w:hAnsi="Helvetica"/>
        </w:rPr>
      </w:pPr>
      <w:r w:rsidRPr="00CD5165">
        <w:rPr>
          <w:rFonts w:ascii="Helvetica" w:hAnsi="Helvetica"/>
        </w:rPr>
        <w:t>6. Gravitacinis variklis pagal punktus 1</w:t>
      </w:r>
      <w:r>
        <w:rPr>
          <w:rFonts w:ascii="Helvetica" w:hAnsi="Helvetica"/>
        </w:rPr>
        <w:t>–</w:t>
      </w:r>
      <w:r w:rsidRPr="00CD5165">
        <w:rPr>
          <w:rFonts w:ascii="Helvetica" w:hAnsi="Helvetica"/>
        </w:rPr>
        <w:t xml:space="preserve">5 </w:t>
      </w:r>
      <w:r>
        <w:rPr>
          <w:rFonts w:ascii="Helvetica" w:hAnsi="Helvetica"/>
        </w:rPr>
        <w:t xml:space="preserve"> </w:t>
      </w:r>
      <w:r w:rsidRPr="00CD5165">
        <w:rPr>
          <w:rFonts w:ascii="Helvetica" w:hAnsi="Helvetica"/>
        </w:rPr>
        <w:t>b e s i s k i r i a n t i s</w:t>
      </w:r>
      <w:r>
        <w:rPr>
          <w:rFonts w:ascii="Helvetica" w:hAnsi="Helvetica"/>
        </w:rPr>
        <w:t xml:space="preserve"> </w:t>
      </w:r>
      <w:r w:rsidRPr="00CD5165">
        <w:rPr>
          <w:rFonts w:ascii="Helvetica" w:hAnsi="Helvetica"/>
        </w:rPr>
        <w:t xml:space="preserve"> tuo, kad variklio sukimosi ašyje (1), virš jos atramos (2), vienais galais yra standžiai įtvirtintos standžios priekinė (37) ir nugarinė (38) papildomos jungtys, kurių kituose galuose yra standžiai įtvirtinti atitinkamai priekinis (39) ir nugarinis (40) automatiškai, nuotoliniu būdu, per atstumą valdomi satelitiniai variklio apkrovimo mechanizmai, veikiantys be stacionaraus variklio apkrovimo mechanizmo (28) ir krūvio (18), atitinkamai įtemptos ir/ar suspaustos spyruoklės (41) principu statmenai į atitinkamų L raidės formos svirtelių (14) horizontalių viršutinių dalių (20) galus, kuriuose vienais galais yra standžiai įtvirtintos atitinkamos įtemptos spyruoklės (41), o kitais galais jos yra standžiai įtvirtintos atitinkamuose satelitiniuose automatiniuose variklio apkrovimo mechanizmuose (39, 40), o spyruoklėms (41) sinchroniškai veikiant atvirkščiai, variklio sukimosi ašis (1) sukasi priešinga kryptimi, o kai viena spyruoklė (41) veikia įtemptos spyruoklės režimu, o kita spyruoklė (41) veikia suspaustos spyruoklės režimu, variklis yra stabdomas; be to, įtvirtinus krūvius (18) (rutulius (30)) L raidės formos svirtelių (14) viršutinių horizontalių dalių (20) galuose tiesiogiai, variklis veikia be stacionaraus (28) ir satelitinių automatinių variklio apkrovimo mechanizmų (39, 40), tačiau atitinkamai įtvirtinus net ir gulsčios T raidės formos svirteles (42) vietoj L raidės formos svirtelių (14), variklis veikia priklausomai nuo krūvio (18) (rutulio (30)) sunkio ir to krūvio (18) sukimosi išcentrinių jėgų santykio.</w:t>
      </w:r>
    </w:p>
    <w:sectPr w:rsidR="0018473C" w:rsidRPr="00CD5165" w:rsidSect="00CD5165">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3176C" w14:textId="77777777" w:rsidR="00CD5165" w:rsidRDefault="00CD5165" w:rsidP="00CD5165">
      <w:r>
        <w:separator/>
      </w:r>
    </w:p>
  </w:endnote>
  <w:endnote w:type="continuationSeparator" w:id="0">
    <w:p w14:paraId="38EF26FB" w14:textId="77777777" w:rsidR="00CD5165" w:rsidRDefault="00CD5165" w:rsidP="00CD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EBB71" w14:textId="77777777" w:rsidR="00CD5165" w:rsidRDefault="00CD5165" w:rsidP="00CD5165">
      <w:r>
        <w:separator/>
      </w:r>
    </w:p>
  </w:footnote>
  <w:footnote w:type="continuationSeparator" w:id="0">
    <w:p w14:paraId="124047BE" w14:textId="77777777" w:rsidR="00CD5165" w:rsidRDefault="00CD5165" w:rsidP="00CD5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D5165"/>
    <w:rsid w:val="0000726D"/>
    <w:rsid w:val="000657CC"/>
    <w:rsid w:val="00091494"/>
    <w:rsid w:val="00100598"/>
    <w:rsid w:val="001340E0"/>
    <w:rsid w:val="00142022"/>
    <w:rsid w:val="0018473C"/>
    <w:rsid w:val="001A66DC"/>
    <w:rsid w:val="001C1D2A"/>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D5165"/>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791AC"/>
  <w15:chartTrackingRefBased/>
  <w15:docId w15:val="{15D41AE8-8B48-4848-92F3-B688C87B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D5165"/>
    <w:pPr>
      <w:tabs>
        <w:tab w:val="center" w:pos="4819"/>
        <w:tab w:val="right" w:pos="9638"/>
      </w:tabs>
    </w:pPr>
  </w:style>
  <w:style w:type="character" w:customStyle="1" w:styleId="AntratsDiagrama">
    <w:name w:val="Antraštės Diagrama"/>
    <w:basedOn w:val="Numatytasispastraiposriftas"/>
    <w:link w:val="Antrats"/>
    <w:uiPriority w:val="99"/>
    <w:rsid w:val="00CD5165"/>
    <w:rPr>
      <w:lang w:eastAsia="en-US"/>
    </w:rPr>
  </w:style>
  <w:style w:type="paragraph" w:styleId="Porat">
    <w:name w:val="footer"/>
    <w:basedOn w:val="prastasis"/>
    <w:link w:val="PoratDiagrama"/>
    <w:uiPriority w:val="99"/>
    <w:unhideWhenUsed/>
    <w:rsid w:val="00CD5165"/>
    <w:pPr>
      <w:tabs>
        <w:tab w:val="center" w:pos="4819"/>
        <w:tab w:val="right" w:pos="9638"/>
      </w:tabs>
    </w:pPr>
  </w:style>
  <w:style w:type="character" w:customStyle="1" w:styleId="PoratDiagrama">
    <w:name w:val="Poraštė Diagrama"/>
    <w:basedOn w:val="Numatytasispastraiposriftas"/>
    <w:link w:val="Porat"/>
    <w:uiPriority w:val="99"/>
    <w:rsid w:val="00CD51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5342</Words>
  <Characters>3046</Characters>
  <Application>Microsoft Office Word</Application>
  <DocSecurity>0</DocSecurity>
  <Lines>25</Lines>
  <Paragraphs>16</Paragraphs>
  <ScaleCrop>false</ScaleCrop>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2022-05-31T06:01:00Z</dcterms:created>
  <dcterms:modified xsi:type="dcterms:W3CDTF">2022-05-31T06:46:00Z</dcterms:modified>
</cp:coreProperties>
</file>