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85C2B" w14:textId="77777777"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1. Sulankstomas paspirtukas, kurį sudaro:</w:t>
      </w:r>
    </w:p>
    <w:p w14:paraId="1274A5C8" w14:textId="77777777" w:rsidR="00916409" w:rsidRPr="00916409" w:rsidRDefault="00916409" w:rsidP="00916409">
      <w:pPr>
        <w:spacing w:after="0" w:line="360" w:lineRule="auto"/>
        <w:jc w:val="both"/>
        <w:rPr>
          <w:rFonts w:ascii="Helvetica" w:hAnsi="Helvetica"/>
          <w:sz w:val="20"/>
        </w:rPr>
      </w:pPr>
      <w:r w:rsidRPr="00916409">
        <w:rPr>
          <w:rFonts w:ascii="Helvetica" w:hAnsi="Helvetica"/>
          <w:sz w:val="20"/>
        </w:rPr>
        <w:t>vairo velenas, sudarytas iš viršutinės vairo veleno dalies ir apatinės vairo veleno dalies, abi U formos rėmo pavidalo, sujungtos viena su kita pirmąja varstoma šarnyrine jungtimi;</w:t>
      </w:r>
    </w:p>
    <w:p w14:paraId="20089A10" w14:textId="77777777" w:rsidR="00916409" w:rsidRPr="00916409" w:rsidRDefault="00916409" w:rsidP="00916409">
      <w:pPr>
        <w:spacing w:after="0" w:line="360" w:lineRule="auto"/>
        <w:jc w:val="both"/>
        <w:rPr>
          <w:rFonts w:ascii="Helvetica" w:hAnsi="Helvetica"/>
          <w:sz w:val="20"/>
        </w:rPr>
      </w:pPr>
      <w:r w:rsidRPr="00916409">
        <w:rPr>
          <w:rFonts w:ascii="Helvetica" w:hAnsi="Helvetica"/>
          <w:sz w:val="20"/>
        </w:rPr>
        <w:t>vairas, kurį sudaro pirma ir antra vairo dalys, kiekviena vairo dalis yra prijungta prie viršutinės vairo veleno dalies ir sukasi jos atžvilgiu;</w:t>
      </w:r>
    </w:p>
    <w:p w14:paraId="050B1854" w14:textId="77777777" w:rsidR="00916409" w:rsidRPr="00916409" w:rsidRDefault="00916409" w:rsidP="00916409">
      <w:pPr>
        <w:spacing w:after="0" w:line="360" w:lineRule="auto"/>
        <w:jc w:val="both"/>
        <w:rPr>
          <w:rFonts w:ascii="Helvetica" w:hAnsi="Helvetica"/>
          <w:sz w:val="20"/>
        </w:rPr>
      </w:pPr>
      <w:r w:rsidRPr="00916409">
        <w:rPr>
          <w:rFonts w:ascii="Helvetica" w:hAnsi="Helvetica"/>
          <w:sz w:val="20"/>
        </w:rPr>
        <w:t xml:space="preserve">stovėjimo platforma, kurią sudaro priekinė stovima dalis ir galinė stovima dalis, abi suformuotos iš U formos rėmo ir sujungtos viena su kita antrąja varstoma šarnyrine jungtimi; </w:t>
      </w:r>
    </w:p>
    <w:p w14:paraId="15B1110E" w14:textId="5014CA09" w:rsidR="00916409" w:rsidRPr="00916409" w:rsidRDefault="00916409" w:rsidP="00916409">
      <w:pPr>
        <w:spacing w:after="0" w:line="360" w:lineRule="auto"/>
        <w:jc w:val="both"/>
        <w:rPr>
          <w:rFonts w:ascii="Helvetica" w:hAnsi="Helvetica"/>
          <w:sz w:val="20"/>
        </w:rPr>
      </w:pPr>
      <w:r w:rsidRPr="00916409">
        <w:rPr>
          <w:rFonts w:ascii="Helvetica" w:hAnsi="Helvetica"/>
          <w:sz w:val="20"/>
        </w:rPr>
        <w:t>kiekvieną varstomą šarnyrinę jungtį sudaro šarnyrinės jungties ašis, aplink kurią lankstosi sujungiami komponentai, ir fiksavimo kaištis, einantis per vieno jungiamojo komponento U formos rėmą ir kito jungiamojo komponento fiksavimo įpjovą, esančią U formos rėme, fiksavimo įpjova yra suformuota taip, kad joje tilptų ir užsifiksuotų varstomos šarnyrinės jungties fiksavimo kaištis, kai varstoma šarnyrinė jungtis yra pilnai sulenktoje padėtyje.</w:t>
      </w:r>
    </w:p>
    <w:p w14:paraId="4897969B" w14:textId="77777777" w:rsidR="00916409" w:rsidRPr="00916409" w:rsidRDefault="00916409" w:rsidP="00916409">
      <w:pPr>
        <w:spacing w:after="0" w:line="360" w:lineRule="auto"/>
        <w:jc w:val="both"/>
        <w:rPr>
          <w:rFonts w:ascii="Helvetica" w:hAnsi="Helvetica"/>
          <w:sz w:val="20"/>
        </w:rPr>
      </w:pPr>
    </w:p>
    <w:p w14:paraId="44E804F3" w14:textId="17ACC620"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2. Sulankstomas paspirtukas pagal 1 punktą,</w:t>
      </w:r>
      <w:r w:rsidRPr="00916409">
        <w:rPr>
          <w:rFonts w:ascii="Helvetica" w:hAnsi="Helvetica"/>
          <w:sz w:val="20"/>
        </w:rPr>
        <w:t xml:space="preserve">  b e s i s k i r i a n t i s  </w:t>
      </w:r>
      <w:r w:rsidRPr="00916409">
        <w:rPr>
          <w:rFonts w:ascii="Helvetica" w:hAnsi="Helvetica"/>
          <w:sz w:val="20"/>
        </w:rPr>
        <w:t xml:space="preserve">tuo, kad galinė stovima dalis apima ir galinį ratą bei galinio rato ašį, o priekinė stovima dalis apima galiniam ratui skirtą angą, kai stovėjimo platforma sulenkiama. </w:t>
      </w:r>
    </w:p>
    <w:p w14:paraId="275291AC" w14:textId="77777777" w:rsidR="00916409" w:rsidRPr="00916409" w:rsidRDefault="00916409" w:rsidP="00916409">
      <w:pPr>
        <w:spacing w:after="0" w:line="360" w:lineRule="auto"/>
        <w:ind w:firstLine="567"/>
        <w:jc w:val="both"/>
        <w:rPr>
          <w:rFonts w:ascii="Helvetica" w:hAnsi="Helvetica"/>
          <w:sz w:val="20"/>
        </w:rPr>
      </w:pPr>
    </w:p>
    <w:p w14:paraId="1412C754" w14:textId="6B9F07A3"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3. Sulankstomas paspirtukas pagal 1 punktą,</w:t>
      </w:r>
      <w:r w:rsidRPr="00916409">
        <w:rPr>
          <w:rFonts w:ascii="Helvetica" w:hAnsi="Helvetica"/>
          <w:sz w:val="20"/>
        </w:rPr>
        <w:t xml:space="preserve">  b e s i s k i r i a n t i s  </w:t>
      </w:r>
      <w:r w:rsidRPr="00916409">
        <w:rPr>
          <w:rFonts w:ascii="Helvetica" w:hAnsi="Helvetica"/>
          <w:sz w:val="20"/>
        </w:rPr>
        <w:t>tuo, kad apatinė vairo veleno dalis trečiąja varstoma šarnyrine jungtimi gali būti sujungta su dvišakiu rato gaubtu, kuris apima ir priekinį ratą bei priekinio rato ašį.</w:t>
      </w:r>
    </w:p>
    <w:p w14:paraId="372701CF" w14:textId="77777777" w:rsidR="00916409" w:rsidRPr="00916409" w:rsidRDefault="00916409" w:rsidP="00916409">
      <w:pPr>
        <w:spacing w:after="0" w:line="360" w:lineRule="auto"/>
        <w:ind w:firstLine="567"/>
        <w:jc w:val="both"/>
        <w:rPr>
          <w:rFonts w:ascii="Helvetica" w:hAnsi="Helvetica"/>
          <w:sz w:val="20"/>
        </w:rPr>
      </w:pPr>
    </w:p>
    <w:p w14:paraId="2F75AE52" w14:textId="2344BCBA"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4. Sulankstomas paspirtukas pagal 3 punktą,</w:t>
      </w:r>
      <w:r w:rsidRPr="00916409">
        <w:rPr>
          <w:rFonts w:ascii="Helvetica" w:hAnsi="Helvetica"/>
          <w:sz w:val="20"/>
        </w:rPr>
        <w:t xml:space="preserve">  b e s i s k i r i a n t i s  </w:t>
      </w:r>
      <w:r w:rsidRPr="00916409">
        <w:rPr>
          <w:rFonts w:ascii="Helvetica" w:hAnsi="Helvetica"/>
          <w:sz w:val="20"/>
        </w:rPr>
        <w:t xml:space="preserve">tuo, kad dvišakis rato gaubtas yra prijungtas prie priekinės stovimos dalies. </w:t>
      </w:r>
    </w:p>
    <w:p w14:paraId="543EAB45" w14:textId="77777777" w:rsidR="00916409" w:rsidRPr="00916409" w:rsidRDefault="00916409" w:rsidP="00916409">
      <w:pPr>
        <w:spacing w:after="0" w:line="360" w:lineRule="auto"/>
        <w:ind w:firstLine="567"/>
        <w:jc w:val="both"/>
        <w:rPr>
          <w:rFonts w:ascii="Helvetica" w:hAnsi="Helvetica"/>
          <w:sz w:val="20"/>
        </w:rPr>
      </w:pPr>
    </w:p>
    <w:p w14:paraId="50AD3A3C" w14:textId="33E5AF93"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5. Sulankstomas paspirtukas pagal 1 punktą,</w:t>
      </w:r>
      <w:r w:rsidRPr="00916409">
        <w:rPr>
          <w:rFonts w:ascii="Helvetica" w:hAnsi="Helvetica"/>
          <w:sz w:val="20"/>
        </w:rPr>
        <w:t xml:space="preserve">  b e s i s k i r i a n t i s  </w:t>
      </w:r>
      <w:r w:rsidRPr="00916409">
        <w:rPr>
          <w:rFonts w:ascii="Helvetica" w:hAnsi="Helvetica"/>
          <w:sz w:val="20"/>
        </w:rPr>
        <w:t>tuo, kad pirmoji ir antroji vairo dalis reguliuojamu fiksavimo mechanizmu yra sujungtos su viršutine vairo veleno dalimi, reguliuojamą fiksavimo mechanizmą sudaro atraminis kaištis, pritvirtintas prie vairo veleno, ir fiksavimo kaištis, pritvirtintas prie veleno virš atraminio kaiščio, kur fiksavimo kaištis eina per ovalią angą abiejose vairo dalyse, o atraminis kaištis eina per kiekvienoje vairo dalyje esančią įpjovą, kai įrenginys užfiksuotas važiavimo padėtyje.</w:t>
      </w:r>
    </w:p>
    <w:p w14:paraId="659921A3" w14:textId="77777777" w:rsidR="00916409" w:rsidRPr="00916409" w:rsidRDefault="00916409" w:rsidP="00916409">
      <w:pPr>
        <w:spacing w:after="0" w:line="360" w:lineRule="auto"/>
        <w:ind w:firstLine="567"/>
        <w:jc w:val="both"/>
        <w:rPr>
          <w:rFonts w:ascii="Helvetica" w:hAnsi="Helvetica"/>
          <w:sz w:val="20"/>
        </w:rPr>
      </w:pPr>
    </w:p>
    <w:p w14:paraId="209FDD5A" w14:textId="35AFA9EF" w:rsidR="00916409" w:rsidRDefault="00916409" w:rsidP="00916409">
      <w:pPr>
        <w:spacing w:after="0" w:line="360" w:lineRule="auto"/>
        <w:ind w:firstLine="567"/>
        <w:jc w:val="both"/>
        <w:rPr>
          <w:rFonts w:ascii="Helvetica" w:hAnsi="Helvetica"/>
          <w:sz w:val="20"/>
        </w:rPr>
      </w:pPr>
      <w:r w:rsidRPr="00916409">
        <w:rPr>
          <w:rFonts w:ascii="Helvetica" w:hAnsi="Helvetica"/>
          <w:sz w:val="20"/>
        </w:rPr>
        <w:t>6. Sulankstomas paspirtukas pagal 1 punktą,</w:t>
      </w:r>
      <w:r w:rsidRPr="00916409">
        <w:rPr>
          <w:rFonts w:ascii="Helvetica" w:hAnsi="Helvetica"/>
          <w:sz w:val="20"/>
        </w:rPr>
        <w:t xml:space="preserve">  b e s i s k i r i a n t i s  </w:t>
      </w:r>
      <w:r w:rsidRPr="00916409">
        <w:rPr>
          <w:rFonts w:ascii="Helvetica" w:hAnsi="Helvetica"/>
          <w:sz w:val="20"/>
        </w:rPr>
        <w:t>tuo, kad kiekvienos varstomos šarnyrinės jungties fiksavimo kaištis yra sudarytas iš kištukinio ir lizdinio elementų, kurie susijungę suformuoja reguliuojamo ilgio kaištį, taip pat kiekvieną fiksavimo kaištį sudaro spyruoklė, sukurianti stangraus įtempimo poslinkį ir išplečianti kaištį į išorę link vieno ar daugiau vidinių prijungto komponento U formos rėmo paviršių.</w:t>
      </w:r>
    </w:p>
    <w:p w14:paraId="2F1715F5" w14:textId="77777777" w:rsidR="00916409" w:rsidRPr="00916409" w:rsidRDefault="00916409" w:rsidP="00916409">
      <w:pPr>
        <w:spacing w:after="0" w:line="360" w:lineRule="auto"/>
        <w:ind w:firstLine="567"/>
        <w:jc w:val="both"/>
        <w:rPr>
          <w:rFonts w:ascii="Helvetica" w:hAnsi="Helvetica"/>
          <w:sz w:val="20"/>
        </w:rPr>
      </w:pPr>
    </w:p>
    <w:p w14:paraId="2FFB7919" w14:textId="3B2C8323"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7.</w:t>
      </w:r>
      <w:r>
        <w:rPr>
          <w:rFonts w:ascii="Helvetica" w:hAnsi="Helvetica"/>
          <w:sz w:val="20"/>
        </w:rPr>
        <w:t xml:space="preserve"> </w:t>
      </w:r>
      <w:r w:rsidRPr="00916409">
        <w:rPr>
          <w:rFonts w:ascii="Helvetica" w:hAnsi="Helvetica"/>
          <w:sz w:val="20"/>
        </w:rPr>
        <w:t>Sulankstomas paspirtukas pagal 6 punktą,</w:t>
      </w:r>
      <w:r w:rsidRPr="00916409">
        <w:rPr>
          <w:rFonts w:ascii="Helvetica" w:hAnsi="Helvetica"/>
          <w:sz w:val="20"/>
        </w:rPr>
        <w:t xml:space="preserve">  b e s i s k i r i a n t i s  </w:t>
      </w:r>
      <w:r w:rsidRPr="00916409">
        <w:rPr>
          <w:rFonts w:ascii="Helvetica" w:hAnsi="Helvetica"/>
          <w:sz w:val="20"/>
        </w:rPr>
        <w:t>tuo, kad sulenktoje padėtyje pirmojo komponento, sujungto varstoma šarnyrine jungtimi, fiksavimo įpjova jungiasi su atitinkamos varstomos šarnyrinės jungties fiksavimo kaiščiu numatytoje priešingo komponento U formos rėmo dalyje, įsistatant tarp spyruoklinio kištukinio ar lizdinio elemento ir atitinkamo prijungto komponento U formos rėmo paviršiaus.</w:t>
      </w:r>
    </w:p>
    <w:p w14:paraId="73A45FC6" w14:textId="77777777" w:rsidR="00916409" w:rsidRPr="00916409" w:rsidRDefault="00916409" w:rsidP="00916409">
      <w:pPr>
        <w:spacing w:after="0" w:line="360" w:lineRule="auto"/>
        <w:jc w:val="both"/>
        <w:rPr>
          <w:rFonts w:ascii="Helvetica" w:hAnsi="Helvetica"/>
          <w:sz w:val="20"/>
        </w:rPr>
      </w:pPr>
    </w:p>
    <w:p w14:paraId="5D617EC9" w14:textId="29C35E03" w:rsidR="00916409"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lastRenderedPageBreak/>
        <w:t>8. Sulankstomas paspirtukas pagal 1 punktą,</w:t>
      </w:r>
      <w:r w:rsidRPr="00916409">
        <w:rPr>
          <w:rFonts w:ascii="Helvetica" w:hAnsi="Helvetica"/>
          <w:sz w:val="20"/>
        </w:rPr>
        <w:t xml:space="preserve">  b e s i s k i r i a n t i s  </w:t>
      </w:r>
      <w:r w:rsidRPr="00916409">
        <w:rPr>
          <w:rFonts w:ascii="Helvetica" w:hAnsi="Helvetica"/>
          <w:sz w:val="20"/>
        </w:rPr>
        <w:t>tuo, kad viena ar daugiau viršutinio vairo veleno dalių, apatinė vairo veleno dalis, priekinė stovima dalis ir galinė stovima dalis yra pagamintos iš nerūdijančio plieno.</w:t>
      </w:r>
    </w:p>
    <w:p w14:paraId="535DBEED" w14:textId="77777777" w:rsidR="00916409" w:rsidRPr="00916409" w:rsidRDefault="00916409" w:rsidP="00916409">
      <w:pPr>
        <w:spacing w:after="0" w:line="360" w:lineRule="auto"/>
        <w:ind w:firstLine="567"/>
        <w:jc w:val="both"/>
        <w:rPr>
          <w:rFonts w:ascii="Helvetica" w:hAnsi="Helvetica"/>
          <w:sz w:val="20"/>
        </w:rPr>
      </w:pPr>
    </w:p>
    <w:p w14:paraId="682E8566" w14:textId="0D4F31B8" w:rsidR="0018473C" w:rsidRPr="00916409" w:rsidRDefault="00916409" w:rsidP="00916409">
      <w:pPr>
        <w:spacing w:after="0" w:line="360" w:lineRule="auto"/>
        <w:ind w:firstLine="567"/>
        <w:jc w:val="both"/>
        <w:rPr>
          <w:rFonts w:ascii="Helvetica" w:hAnsi="Helvetica"/>
          <w:sz w:val="20"/>
        </w:rPr>
      </w:pPr>
      <w:r w:rsidRPr="00916409">
        <w:rPr>
          <w:rFonts w:ascii="Helvetica" w:hAnsi="Helvetica"/>
          <w:sz w:val="20"/>
        </w:rPr>
        <w:t>9. Sulankstomas paspirtukas pagal 1 punktą,</w:t>
      </w:r>
      <w:r w:rsidRPr="00916409">
        <w:rPr>
          <w:rFonts w:ascii="Helvetica" w:hAnsi="Helvetica"/>
          <w:sz w:val="20"/>
        </w:rPr>
        <w:t xml:space="preserve">  b e s i s k i r i a n t i s  </w:t>
      </w:r>
      <w:r w:rsidRPr="00916409">
        <w:rPr>
          <w:rFonts w:ascii="Helvetica" w:hAnsi="Helvetica"/>
          <w:sz w:val="20"/>
        </w:rPr>
        <w:t>tuo, kad viena ar daugiau viršutinio vairo veleno dalių, apatinė vairo veleno dalis, priekinė stovima dalis ir galinė stovima dalis yra pagamintos iš anglies pluošto.</w:t>
      </w:r>
    </w:p>
    <w:sectPr w:rsidR="0018473C" w:rsidRPr="00916409" w:rsidSect="0091640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864F" w14:textId="77777777" w:rsidR="00916409" w:rsidRDefault="00916409" w:rsidP="00916409">
      <w:pPr>
        <w:spacing w:after="0" w:line="240" w:lineRule="auto"/>
      </w:pPr>
      <w:r>
        <w:separator/>
      </w:r>
    </w:p>
  </w:endnote>
  <w:endnote w:type="continuationSeparator" w:id="0">
    <w:p w14:paraId="110EF3C4" w14:textId="77777777" w:rsidR="00916409" w:rsidRDefault="00916409" w:rsidP="0091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7019" w14:textId="77777777" w:rsidR="00916409" w:rsidRDefault="00916409" w:rsidP="00916409">
      <w:pPr>
        <w:spacing w:after="0" w:line="240" w:lineRule="auto"/>
      </w:pPr>
      <w:r>
        <w:separator/>
      </w:r>
    </w:p>
  </w:footnote>
  <w:footnote w:type="continuationSeparator" w:id="0">
    <w:p w14:paraId="79163AD4" w14:textId="77777777" w:rsidR="00916409" w:rsidRDefault="00916409" w:rsidP="009164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0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16409"/>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3EEE"/>
  <w15:chartTrackingRefBased/>
  <w15:docId w15:val="{CA8D8A17-A724-4FCB-923B-B4BE735A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64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6409"/>
  </w:style>
  <w:style w:type="paragraph" w:styleId="Porat">
    <w:name w:val="footer"/>
    <w:basedOn w:val="prastasis"/>
    <w:link w:val="PoratDiagrama"/>
    <w:uiPriority w:val="99"/>
    <w:unhideWhenUsed/>
    <w:rsid w:val="009164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2979</Characters>
  <Application>Microsoft Office Word</Application>
  <DocSecurity>0</DocSecurity>
  <Lines>50</Lines>
  <Paragraphs>16</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2022-09-27T13:23:00Z</dcterms:created>
  <dcterms:modified xsi:type="dcterms:W3CDTF">2022-09-27T13:24:00Z</dcterms:modified>
</cp:coreProperties>
</file>