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6FE1" w14:textId="44A1D178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>1. Aparatas, skirtas intrakranijinės galvos dalies perfuzinio slėgio matavimui, augmentacijai, smegenų kraujotakos autoreguliacijos įvertinimui ir ekstrakranijinės kraujotakos nukreipimui intrakranialiai,  b e s i s k i r i a n t i s  tuo, kad apima priemones selektyviai okliuduoti ekstrakranijinį kraujagyslinį tinklą; priemones ekstra-intrakranijinio kraujo nukreipimui, naudojamas įvesti ekstrakranijinį terapinį agentą intrakranialiai; priemones matuoti slėgį intra-ekstrakranijiniame kolateralinių kraujagyslių tinkle, kur arterinio-veninio slėgio gradientas kolateraliniame tinkle atitinka intrakranijinės dalies perfuzijos slėgį ir selektyvus ekstrakranijinio tinklo užspaudimas nukreipia ekstrakranijinę kraujotaką intrakranialiai, tuo padidinant intrakranijinį perfuzijos slėgį, kur selektyvaus ekstr</w:t>
      </w:r>
      <w:r>
        <w:rPr>
          <w:rFonts w:ascii="Helvetica" w:hAnsi="Helvetica" w:cs="Times New Roman"/>
          <w:color w:val="auto"/>
          <w:sz w:val="20"/>
        </w:rPr>
        <w:t>a</w:t>
      </w:r>
      <w:r w:rsidRPr="00BA6891">
        <w:rPr>
          <w:rFonts w:ascii="Helvetica" w:hAnsi="Helvetica" w:cs="Times New Roman"/>
          <w:color w:val="auto"/>
          <w:sz w:val="20"/>
        </w:rPr>
        <w:t>kranij</w:t>
      </w:r>
      <w:r w:rsidR="005063FB">
        <w:rPr>
          <w:rFonts w:ascii="Helvetica" w:hAnsi="Helvetica" w:cs="Times New Roman"/>
          <w:color w:val="auto"/>
          <w:sz w:val="20"/>
        </w:rPr>
        <w:t>i</w:t>
      </w:r>
      <w:r w:rsidRPr="00BA6891">
        <w:rPr>
          <w:rFonts w:ascii="Helvetica" w:hAnsi="Helvetica" w:cs="Times New Roman"/>
          <w:color w:val="auto"/>
          <w:sz w:val="20"/>
        </w:rPr>
        <w:t xml:space="preserve">nių kraujagyslių indukuojamas ekstra-intrakranijinis kraujotakos persiskirstymas matuojamas vidinėje ir išorinėse miego arterijose, kur skirtumas tarp arterinio ir veninio slėgio ekstrakranijiniame kolateraliniame tinkle įvertinamas, panaudojant sisteminius hemodinamikos parametrus, naudojant segmentinio perfuzinio slėgio formulę: </w:t>
      </w:r>
    </w:p>
    <w:p w14:paraId="45D89216" w14:textId="7655621C" w:rsidR="00BA6891" w:rsidRPr="00BA6891" w:rsidRDefault="00BA6891" w:rsidP="00BA6891">
      <w:pPr>
        <w:pStyle w:val="Default"/>
        <w:spacing w:line="360" w:lineRule="auto"/>
        <w:jc w:val="center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i/>
          <w:iCs/>
          <w:color w:val="auto"/>
          <w:sz w:val="20"/>
        </w:rPr>
        <w:t>SPPic=Pd-ICP=(Pa-ICP)*FFR-Ge*(1-FFR)*(ICP-Pe)</w:t>
      </w:r>
      <w:r w:rsidR="005063FB">
        <w:rPr>
          <w:rFonts w:ascii="Helvetica" w:hAnsi="Helvetica" w:cs="Times New Roman"/>
          <w:i/>
          <w:iCs/>
          <w:color w:val="auto"/>
          <w:sz w:val="20"/>
        </w:rPr>
        <w:t>,</w:t>
      </w:r>
    </w:p>
    <w:p w14:paraId="206940FE" w14:textId="6F3F47CD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 xml:space="preserve">kur </w:t>
      </w:r>
      <w:r w:rsidRPr="00BA6891">
        <w:rPr>
          <w:rFonts w:ascii="Helvetica" w:hAnsi="Helvetica" w:cs="Times New Roman"/>
          <w:i/>
          <w:iCs/>
          <w:color w:val="auto"/>
          <w:sz w:val="20"/>
        </w:rPr>
        <w:t xml:space="preserve">SPPic - </w:t>
      </w:r>
      <w:r w:rsidRPr="00BA6891">
        <w:rPr>
          <w:rFonts w:ascii="Helvetica" w:hAnsi="Helvetica" w:cs="Times New Roman"/>
          <w:color w:val="auto"/>
          <w:sz w:val="20"/>
        </w:rPr>
        <w:t xml:space="preserve">intrakranijinės dalies perfuzinis slėgimas, </w:t>
      </w:r>
      <w:r w:rsidRPr="00BA6891">
        <w:rPr>
          <w:rFonts w:ascii="Helvetica" w:hAnsi="Helvetica" w:cs="Times New Roman"/>
          <w:i/>
          <w:iCs/>
          <w:color w:val="auto"/>
          <w:sz w:val="20"/>
        </w:rPr>
        <w:t>Pa</w:t>
      </w:r>
      <w:r w:rsidRPr="00BA6891">
        <w:rPr>
          <w:rFonts w:ascii="Helvetica" w:hAnsi="Helvetica" w:cs="Times New Roman"/>
          <w:color w:val="auto"/>
          <w:sz w:val="20"/>
        </w:rPr>
        <w:t xml:space="preserve">- sisteminis arterinis slėgis aortoje, </w:t>
      </w:r>
      <w:r w:rsidRPr="00BA6891">
        <w:rPr>
          <w:rFonts w:ascii="Helvetica" w:hAnsi="Helvetica" w:cs="Times New Roman"/>
          <w:i/>
          <w:iCs/>
          <w:color w:val="auto"/>
          <w:sz w:val="20"/>
        </w:rPr>
        <w:t>Pd</w:t>
      </w:r>
      <w:r w:rsidRPr="00BA6891">
        <w:rPr>
          <w:rFonts w:ascii="Helvetica" w:hAnsi="Helvetica" w:cs="Times New Roman"/>
          <w:color w:val="auto"/>
          <w:sz w:val="20"/>
        </w:rPr>
        <w:t xml:space="preserve">- intrakranijinis kraujo pritekejimo slėgis, </w:t>
      </w:r>
      <w:r w:rsidRPr="00BA6891">
        <w:rPr>
          <w:rFonts w:ascii="Helvetica" w:hAnsi="Helvetica" w:cs="Times New Roman"/>
          <w:i/>
          <w:iCs/>
          <w:color w:val="auto"/>
          <w:sz w:val="20"/>
        </w:rPr>
        <w:t xml:space="preserve">ICP </w:t>
      </w:r>
      <w:r w:rsidRPr="00BA6891">
        <w:rPr>
          <w:rFonts w:ascii="Helvetica" w:hAnsi="Helvetica" w:cs="Times New Roman"/>
          <w:color w:val="auto"/>
          <w:sz w:val="20"/>
        </w:rPr>
        <w:t xml:space="preserve">- intrakranijinis slėgis (atitinkantis intrakranijinės dalies nutekėjimo slėgį), </w:t>
      </w:r>
      <w:r w:rsidRPr="00BA6891">
        <w:rPr>
          <w:rFonts w:ascii="Helvetica" w:hAnsi="Helvetica" w:cs="Times New Roman"/>
          <w:i/>
          <w:iCs/>
          <w:color w:val="auto"/>
          <w:sz w:val="20"/>
        </w:rPr>
        <w:t xml:space="preserve">FFR </w:t>
      </w:r>
      <w:r w:rsidRPr="00BA6891">
        <w:rPr>
          <w:rFonts w:ascii="Helvetica" w:hAnsi="Helvetica" w:cs="Times New Roman"/>
          <w:color w:val="auto"/>
          <w:sz w:val="20"/>
        </w:rPr>
        <w:t>- frakcinis kraujo tekėjimo reservas (</w:t>
      </w:r>
      <w:r w:rsidRPr="00BA6891">
        <w:rPr>
          <w:rFonts w:ascii="Helvetica" w:hAnsi="Helvetica" w:cs="Times New Roman"/>
          <w:i/>
          <w:iCs/>
          <w:color w:val="auto"/>
          <w:sz w:val="20"/>
        </w:rPr>
        <w:t>Pa/Pd</w:t>
      </w:r>
      <w:r w:rsidRPr="00BA6891">
        <w:rPr>
          <w:rFonts w:ascii="Helvetica" w:hAnsi="Helvetica" w:cs="Times New Roman"/>
          <w:color w:val="auto"/>
          <w:sz w:val="20"/>
        </w:rPr>
        <w:t xml:space="preserve">), </w:t>
      </w:r>
      <w:r w:rsidRPr="00BA6891">
        <w:rPr>
          <w:rFonts w:ascii="Helvetica" w:hAnsi="Helvetica" w:cs="Times New Roman"/>
          <w:i/>
          <w:iCs/>
          <w:color w:val="auto"/>
          <w:sz w:val="20"/>
        </w:rPr>
        <w:t xml:space="preserve">Ge </w:t>
      </w:r>
      <w:r w:rsidRPr="00BA6891">
        <w:rPr>
          <w:rFonts w:ascii="Helvetica" w:hAnsi="Helvetica" w:cs="Times New Roman"/>
          <w:color w:val="auto"/>
          <w:sz w:val="20"/>
        </w:rPr>
        <w:t xml:space="preserve">- reliatyvus ekstrakranijinis laidumas kraujo pratekėjimui, </w:t>
      </w:r>
      <w:r w:rsidRPr="00BA6891">
        <w:rPr>
          <w:rFonts w:ascii="Helvetica" w:hAnsi="Helvetica" w:cs="Times New Roman"/>
          <w:i/>
          <w:iCs/>
          <w:color w:val="auto"/>
          <w:sz w:val="20"/>
        </w:rPr>
        <w:t xml:space="preserve">Pe </w:t>
      </w:r>
      <w:r w:rsidRPr="00BA6891">
        <w:rPr>
          <w:rFonts w:ascii="Helvetica" w:hAnsi="Helvetica" w:cs="Times New Roman"/>
          <w:color w:val="auto"/>
          <w:sz w:val="20"/>
        </w:rPr>
        <w:t xml:space="preserve">- ekstrakranijinės dalies nutekėjimo slėgis. </w:t>
      </w:r>
    </w:p>
    <w:p w14:paraId="69B27A15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00EF1270" w14:textId="0EEDC7D5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>2. Aparatas pagal 1 punktą,  b e s i s k i r i a n t i s  tuo, kad turi ekstrakranij</w:t>
      </w:r>
      <w:r w:rsidR="005063FB">
        <w:rPr>
          <w:rFonts w:ascii="Helvetica" w:hAnsi="Helvetica" w:cs="Times New Roman"/>
          <w:color w:val="auto"/>
          <w:sz w:val="20"/>
        </w:rPr>
        <w:t>i</w:t>
      </w:r>
      <w:r w:rsidRPr="00BA6891">
        <w:rPr>
          <w:rFonts w:ascii="Helvetica" w:hAnsi="Helvetica" w:cs="Times New Roman"/>
          <w:color w:val="auto"/>
          <w:sz w:val="20"/>
        </w:rPr>
        <w:t xml:space="preserve">nių kraujagyslių užspaudimo priemonę. </w:t>
      </w:r>
    </w:p>
    <w:p w14:paraId="6EA31512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016C5133" w14:textId="5317E4AF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>3. Aparatas pagal 2 punktą,  b e s i s k i r i a n t i s  tuo, kad ekstrakranij</w:t>
      </w:r>
      <w:r w:rsidR="005063FB">
        <w:rPr>
          <w:rFonts w:ascii="Helvetica" w:hAnsi="Helvetica" w:cs="Times New Roman"/>
          <w:color w:val="auto"/>
          <w:sz w:val="20"/>
        </w:rPr>
        <w:t>i</w:t>
      </w:r>
      <w:r w:rsidRPr="00BA6891">
        <w:rPr>
          <w:rFonts w:ascii="Helvetica" w:hAnsi="Helvetica" w:cs="Times New Roman"/>
          <w:color w:val="auto"/>
          <w:sz w:val="20"/>
        </w:rPr>
        <w:t xml:space="preserve">nių kraujagyslių užspaudimo priemonė, skirta kraujotakos nukreipimui, yra infraorbitalinė manžetė su kontroliuojamu slėgiu, kuri netrukdo kvėpavimui. </w:t>
      </w:r>
    </w:p>
    <w:p w14:paraId="3373C1B5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7ADB0EB9" w14:textId="5C412299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 xml:space="preserve">4. Aparatas pagal 1 punktą,  b e s i s k i r i a n t i s  tuo, kad naudojamas matuoti slėgį supraorbitalinėje arterijoje, kitose išorinės miego arterijos šakose, oftalminėje arterijoje, atatinkamose kapiliariniuose tinkluose ir venose. </w:t>
      </w:r>
    </w:p>
    <w:p w14:paraId="40D0CFF9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25C74FF6" w14:textId="56ACF127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>5. Aparatas pagal 4 punktą,  b e s i s k i r i a n t i s  tuo, kad naudojamas matuoti slėgį intra-ekstrakranijinėje kolateralėje, pavyzdžiui, supraorbitalinėje arterijoje</w:t>
      </w:r>
      <w:r w:rsidR="005063FB">
        <w:rPr>
          <w:rFonts w:ascii="Helvetica" w:hAnsi="Helvetica" w:cs="Times New Roman"/>
          <w:color w:val="auto"/>
          <w:sz w:val="20"/>
        </w:rPr>
        <w:t>.</w:t>
      </w:r>
      <w:r w:rsidRPr="00BA6891">
        <w:rPr>
          <w:rFonts w:ascii="Helvetica" w:hAnsi="Helvetica" w:cs="Times New Roman"/>
          <w:color w:val="auto"/>
          <w:sz w:val="20"/>
        </w:rPr>
        <w:t xml:space="preserve"> </w:t>
      </w:r>
    </w:p>
    <w:p w14:paraId="6A53554D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19FC4903" w14:textId="01484947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 xml:space="preserve">6. Aparatas pagal 1 punktą,  b e s i s k i r i a n t i s  tuo, kad naudojamas matuoti slėgį intra-ekstrakranijiniame kolateralinių kraujagyslių tinklo arterinėje dalyje, kur šis slėgis, užspaudus ekstrakranijinę kraujotaką, atitinka intrakranijinės dalies pritekėjimo slėgį, o šio slėgio santykis su sisteminiu kraujo slėgiu naudojamas pamatuoti frakcinį kraujotakos rezervą FFR=Pa/Pd. </w:t>
      </w:r>
    </w:p>
    <w:p w14:paraId="7E89A9FD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024B4E11" w14:textId="3E56296F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 xml:space="preserve">7. Aparatas, pagal 1 punktą,  b e s i s k i r i a n t i s  tuo, kad naudojamas matuoti slėgį intra-ekstrakranijiniame kolateralinių kraujagyslių tinklo veninėje dalyje, tokiu būdu, dalinai užspaudus ekstrakranijinę kraujotaką, išmatuojant intrakranijinės dalies nutekėjimo slėgį ICP. </w:t>
      </w:r>
    </w:p>
    <w:p w14:paraId="1DFE9F18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4C2A290C" w14:textId="77171CB7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 xml:space="preserve">8. Aparatas pagal 1 punktą,  b e s i s k i r i a n t i s  tuo, kad naudojamas matuoti segmentinį intrakranijinės dalies perfuzinį slėgimą SPPic=Pd-ICP, panaudojant skirtumą tarp išmatuoto arterinio ir veninio slėgio ekstrakranijiniame kolateraliniame tinkle. </w:t>
      </w:r>
    </w:p>
    <w:p w14:paraId="08758D3A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20B791B6" w14:textId="6D05AAE0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lastRenderedPageBreak/>
        <w:t xml:space="preserve">9. Aparatas pagal 1 punktą,  b e s i s k i r i a n t i s  tuo, kad naudojamas įvertinti skirtumą tarp intrakranijinio arterinio ir veninio slėgio SPPic, panaudojant SPPic priklausomybę pagal 1 punktą su įvertintais parametrais Ge, FFR ir sisteminius hemodinamikos parametrus Pa ir ICP. </w:t>
      </w:r>
    </w:p>
    <w:p w14:paraId="3D5DA9F7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4D4E4112" w14:textId="7EA87334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 xml:space="preserve">10. Aparatas pagal 1 punktą,  b e s i s k i r i a n t i s  tuo, kad naudojamas įvertinti skirtumo tarp arterinio slėgio Pa ir intrakranijinio pritekėjimo slėgio Pd priklausomybę nuo Pa, kur šis skirtumas atspindi smegenų kraujotakos autoreguliacijos būklę, kur Pa-Pd koreliuoja su Pa, kai autoreguliacija yra pažeista. </w:t>
      </w:r>
    </w:p>
    <w:p w14:paraId="4E232F4C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36DA55B2" w14:textId="20883B78" w:rsidR="00BA6891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 w:cs="Times New Roman"/>
          <w:color w:val="auto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 xml:space="preserve">11. Aparatas pagal 1 punktą,  b e s i s k i r i a n t i s  tuo, kad naudojamas ekstrakranijinės kraujotakos užspaudimui ir ekstra-intrakranijinio kraujo nukreipimui intrakranialiai iš ekstrakranijinės kraujagyslės (arterijos ar venos), kad įvestų terapinį agentą ‒ atšaldytą kraują, trombolitiką, anestetiką, antibiotiką, prieštraukulinį agentą, neurotropiką ir kita ‒ intrakranialiai. </w:t>
      </w:r>
    </w:p>
    <w:p w14:paraId="71165465" w14:textId="77777777" w:rsidR="00BA6891" w:rsidRPr="00BA6891" w:rsidRDefault="00BA6891" w:rsidP="00BA6891">
      <w:pPr>
        <w:pStyle w:val="Default"/>
        <w:spacing w:line="360" w:lineRule="auto"/>
        <w:jc w:val="both"/>
        <w:rPr>
          <w:rFonts w:ascii="Helvetica" w:hAnsi="Helvetica" w:cs="Times New Roman"/>
          <w:color w:val="auto"/>
          <w:sz w:val="20"/>
        </w:rPr>
      </w:pPr>
    </w:p>
    <w:p w14:paraId="7867A2A1" w14:textId="3336FD93" w:rsidR="0018473C" w:rsidRPr="00BA6891" w:rsidRDefault="00BA6891" w:rsidP="00BA6891">
      <w:pPr>
        <w:pStyle w:val="Default"/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BA6891">
        <w:rPr>
          <w:rFonts w:ascii="Helvetica" w:hAnsi="Helvetica" w:cs="Times New Roman"/>
          <w:color w:val="auto"/>
          <w:sz w:val="20"/>
        </w:rPr>
        <w:t xml:space="preserve">12. Aparatas pagal 1 ir 11 punktus,  b e s i s k i r i a n t i s  tuo, kad naudojamas terapinis agentas yra atšaldytas kraujas, nutekantis iš skalpo ir kitų atšaldytų ekstrakranijinių audinių, nukreipiamas intrakranialiai, kad atšaldytų smegenis, smegenų kamieną ir nugaros smegenis. </w:t>
      </w:r>
    </w:p>
    <w:sectPr w:rsidR="0018473C" w:rsidRPr="00BA6891" w:rsidSect="00BA689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195A" w14:textId="77777777" w:rsidR="00BA6891" w:rsidRDefault="00BA6891" w:rsidP="00BA6891">
      <w:pPr>
        <w:spacing w:after="0" w:line="240" w:lineRule="auto"/>
      </w:pPr>
      <w:r>
        <w:separator/>
      </w:r>
    </w:p>
  </w:endnote>
  <w:endnote w:type="continuationSeparator" w:id="0">
    <w:p w14:paraId="17842E46" w14:textId="77777777" w:rsidR="00BA6891" w:rsidRDefault="00BA6891" w:rsidP="00BA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07FD" w14:textId="77777777" w:rsidR="00BA6891" w:rsidRDefault="00BA6891" w:rsidP="00BA6891">
      <w:pPr>
        <w:spacing w:after="0" w:line="240" w:lineRule="auto"/>
      </w:pPr>
      <w:r>
        <w:separator/>
      </w:r>
    </w:p>
  </w:footnote>
  <w:footnote w:type="continuationSeparator" w:id="0">
    <w:p w14:paraId="6F4F5A5C" w14:textId="77777777" w:rsidR="00BA6891" w:rsidRDefault="00BA6891" w:rsidP="00BA6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9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063FB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95AF9"/>
    <w:rsid w:val="00AC620D"/>
    <w:rsid w:val="00AD0146"/>
    <w:rsid w:val="00AD5E9E"/>
    <w:rsid w:val="00B517F1"/>
    <w:rsid w:val="00B536BD"/>
    <w:rsid w:val="00B63A7F"/>
    <w:rsid w:val="00BA6891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E179C"/>
  <w15:chartTrackingRefBased/>
  <w15:docId w15:val="{A984A989-78CC-46DF-8BD7-257A6B15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68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6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891"/>
  </w:style>
  <w:style w:type="paragraph" w:styleId="Footer">
    <w:name w:val="footer"/>
    <w:basedOn w:val="Normal"/>
    <w:link w:val="FooterChar"/>
    <w:uiPriority w:val="99"/>
    <w:unhideWhenUsed/>
    <w:rsid w:val="00BA6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634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2022-10-12T14:09:00Z</dcterms:created>
  <dcterms:modified xsi:type="dcterms:W3CDTF">2022-10-13T08:35:00Z</dcterms:modified>
</cp:coreProperties>
</file>