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9C71" w14:textId="46C063E4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1.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Termobranduolinės sintezės būdas, kuriame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naudojami greitintuvuose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vakuume</w:t>
      </w:r>
      <w:r w:rsidRPr="001E44C4">
        <w:rPr>
          <w:rFonts w:ascii="Helvetica" w:hAnsi="Helvetica" w:cs="Helvetica"/>
          <w:sz w:val="20"/>
        </w:rPr>
        <w:t xml:space="preserve"> priešpriešais</w:t>
      </w:r>
      <w:r w:rsidRPr="001E44C4">
        <w:rPr>
          <w:rFonts w:ascii="Helvetica" w:hAnsi="Helvetica" w:cs="Helvetica"/>
          <w:sz w:val="20"/>
        </w:rPr>
        <w:t xml:space="preserve"> nukreipti vandenilio izotopų branduolių srautai, b e s i s k i r i a n t i s</w:t>
      </w:r>
      <w:r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sintezei gauti atliekami sekantys veiksmai:</w:t>
      </w:r>
    </w:p>
    <w:p w14:paraId="7DAC6F6B" w14:textId="1BAA3108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dujos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pasikartojančiomis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dozėmis jonizuojamos;</w:t>
      </w:r>
    </w:p>
    <w:p w14:paraId="5B3B49F0" w14:textId="43F861B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atskiriami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lokalizuojami 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branduoliai; </w:t>
      </w:r>
    </w:p>
    <w:p w14:paraId="0C9075F3" w14:textId="425C8C0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paduodami į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greitintuvus;</w:t>
      </w:r>
    </w:p>
    <w:p w14:paraId="1D09A520" w14:textId="6C670123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greitintuvų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elektrostatiniuose 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greitinami,;</w:t>
      </w:r>
    </w:p>
    <w:p w14:paraId="161078CC" w14:textId="138B762A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abu priešpriešiniai 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srautai fokusuojami taip,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kad įvyktų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susidūrimas (branduolių susiliejimas);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10F6D81E" w14:textId="40B7A288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sintezės produktai paskleidžiami aplink susidūrimo tašką (360⁰ kampu) atžvilgiu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vandenilio izotopų srautų krypties kampu artimu 90°; </w:t>
      </w:r>
    </w:p>
    <w:p w14:paraId="68CDBE9A" w14:textId="326EAAE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elektrostatiniuose laukuose radialiai sklindantys teigiami sintezės produktų 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sustabdomi iki mažų energijų,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konvertuojant jų kinetinę energiją į elektros energiją, o neutronai neutralizuojami vandens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terpėje.</w:t>
      </w:r>
    </w:p>
    <w:p w14:paraId="5A9F8C54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81613A1" w14:textId="1B07CDFB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2. Sintezės būdas pagal 1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punktą,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reakcijoje dalyvauja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vandenilio izotopų poros:</w:t>
      </w:r>
    </w:p>
    <w:p w14:paraId="41FBE0BA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deuteris plius deuteris,</w:t>
      </w:r>
    </w:p>
    <w:p w14:paraId="76E92638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deuteris plius tritis,</w:t>
      </w:r>
    </w:p>
    <w:p w14:paraId="696C2CB3" w14:textId="35D74AA2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tritis plius tritis.</w:t>
      </w:r>
    </w:p>
    <w:p w14:paraId="1F56F3B5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5FBC0B1" w14:textId="071677FD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3. Sintezės būdas pagal 1 ir 2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 kai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vandenilio izotopai yra deuteris plius deuteris: </w:t>
      </w:r>
    </w:p>
    <w:p w14:paraId="561C3532" w14:textId="649AB4FC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deuterio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greitintuvų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elektrostatiniuose 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greitinami, suteikiant energiją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didesnę kaip </w:t>
      </w:r>
      <w:bookmarkStart w:id="0" w:name="_Hlk66046901"/>
      <w:r w:rsidRPr="001E44C4">
        <w:rPr>
          <w:rFonts w:ascii="Helvetica" w:hAnsi="Helvetica" w:cs="Helvetica"/>
          <w:sz w:val="20"/>
        </w:rPr>
        <w:t xml:space="preserve">72,5 </w:t>
      </w:r>
      <w:proofErr w:type="spellStart"/>
      <w:r w:rsidRPr="001E44C4">
        <w:rPr>
          <w:rFonts w:ascii="Helvetica" w:hAnsi="Helvetica" w:cs="Helvetica"/>
          <w:sz w:val="20"/>
        </w:rPr>
        <w:t>keV</w:t>
      </w:r>
      <w:bookmarkEnd w:id="0"/>
      <w:proofErr w:type="spellEnd"/>
      <w:r w:rsidRPr="001E44C4">
        <w:rPr>
          <w:rFonts w:ascii="Helvetica" w:hAnsi="Helvetica" w:cs="Helvetica"/>
          <w:sz w:val="20"/>
        </w:rPr>
        <w:t>;</w:t>
      </w:r>
    </w:p>
    <w:p w14:paraId="1331926A" w14:textId="359B0DFB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 xml:space="preserve">sintezės produktai -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branduoliai, tričio branduoliai, protonai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paskleidžiami aplink susidūrimo tašką (360⁰ kampu) atžvilgiu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deuterio branduolių srautų krypties kampu artimu 90°; </w:t>
      </w:r>
    </w:p>
    <w:p w14:paraId="6FCA986A" w14:textId="65D02BD6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elektrostatiniuose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 sklindantys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produktai -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branduoliai,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tričio branduoliai,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protonai sustabdomi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iki mažų energijų,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konvertuojant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jų kinetinę energiją į elektros energiją, o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neutralizuojami vandens terpėje.</w:t>
      </w:r>
    </w:p>
    <w:p w14:paraId="7E2E9CB6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A460548" w14:textId="7F7FE5D7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4.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būdas pagal 1 ir 2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kad kai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vandenilio izotopai yra deuteris plius deuteris: </w:t>
      </w:r>
    </w:p>
    <w:p w14:paraId="7B456ED9" w14:textId="29C2720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deuterio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greitintuvų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elektrostatiniuose 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greitinami, suteikiant energiją nuo 710 </w:t>
      </w:r>
      <w:proofErr w:type="spellStart"/>
      <w:r w:rsidRPr="001E44C4">
        <w:rPr>
          <w:rFonts w:ascii="Helvetica" w:hAnsi="Helvetica" w:cs="Helvetica"/>
          <w:sz w:val="20"/>
        </w:rPr>
        <w:t>eV</w:t>
      </w:r>
      <w:proofErr w:type="spellEnd"/>
      <w:r w:rsidRPr="001E44C4">
        <w:rPr>
          <w:rFonts w:ascii="Helvetica" w:hAnsi="Helvetica" w:cs="Helvetica"/>
          <w:sz w:val="20"/>
        </w:rPr>
        <w:t xml:space="preserve"> iki 720 </w:t>
      </w:r>
      <w:proofErr w:type="spellStart"/>
      <w:r w:rsidRPr="001E44C4">
        <w:rPr>
          <w:rFonts w:ascii="Helvetica" w:hAnsi="Helvetica" w:cs="Helvetica"/>
          <w:sz w:val="20"/>
        </w:rPr>
        <w:t>eV</w:t>
      </w:r>
      <w:proofErr w:type="spellEnd"/>
      <w:r w:rsidRPr="001E44C4">
        <w:rPr>
          <w:rFonts w:ascii="Helvetica" w:hAnsi="Helvetica" w:cs="Helvetica"/>
          <w:sz w:val="20"/>
        </w:rPr>
        <w:t>;</w:t>
      </w:r>
    </w:p>
    <w:p w14:paraId="31BA76EA" w14:textId="53C91583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 xml:space="preserve">sintezės produktai -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 ir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paskleidžiami aplink susidūrimo tašką (360⁰ kampu) atžvilgiu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deuterio branduolių srautų krypties kampu artimu 90°; </w:t>
      </w:r>
    </w:p>
    <w:p w14:paraId="5970C10E" w14:textId="5D3EE881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elektrostatiniuose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 sklindantys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produktai -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branduoliai sustabdomi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iki mažų energijų,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konvertuojant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jų kinetinę energiją į elektros energiją, o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neutralizuojami vandens terpėje.</w:t>
      </w:r>
    </w:p>
    <w:p w14:paraId="516A7667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5AB0BF4" w14:textId="507FFA05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5. Sintezės būdas pagal 1 ir 2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kad kai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vandenilio izotopai yra deuteris plius tritis:</w:t>
      </w:r>
    </w:p>
    <w:p w14:paraId="1DF66FA0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 xml:space="preserve">tiek deuterio, tiek tričio branduoliai greitintuvų elektrostatiniuose laukuose greitinami, suteikiant energiją nuo 595 </w:t>
      </w:r>
      <w:proofErr w:type="spellStart"/>
      <w:r w:rsidRPr="001E44C4">
        <w:rPr>
          <w:rFonts w:ascii="Helvetica" w:hAnsi="Helvetica" w:cs="Helvetica"/>
          <w:sz w:val="20"/>
        </w:rPr>
        <w:t>eV</w:t>
      </w:r>
      <w:proofErr w:type="spellEnd"/>
      <w:r w:rsidRPr="001E44C4">
        <w:rPr>
          <w:rFonts w:ascii="Helvetica" w:hAnsi="Helvetica" w:cs="Helvetica"/>
          <w:sz w:val="20"/>
        </w:rPr>
        <w:t xml:space="preserve"> iki 607 </w:t>
      </w:r>
      <w:proofErr w:type="spellStart"/>
      <w:r w:rsidRPr="001E44C4">
        <w:rPr>
          <w:rFonts w:ascii="Helvetica" w:hAnsi="Helvetica" w:cs="Helvetica"/>
          <w:sz w:val="20"/>
        </w:rPr>
        <w:t>eV</w:t>
      </w:r>
      <w:proofErr w:type="spellEnd"/>
      <w:r w:rsidRPr="001E44C4">
        <w:rPr>
          <w:rFonts w:ascii="Helvetica" w:hAnsi="Helvetica" w:cs="Helvetica"/>
          <w:sz w:val="20"/>
        </w:rPr>
        <w:t>;</w:t>
      </w:r>
    </w:p>
    <w:p w14:paraId="12251AC1" w14:textId="0E43447E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lastRenderedPageBreak/>
        <w:t xml:space="preserve">sintezės produktai -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 ir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paskleidžiami aplink susidūrimo tašką (360⁰ kampu) atžvilgiu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deuterio branduolių srautų krypties kampu artimu 90°; </w:t>
      </w:r>
    </w:p>
    <w:p w14:paraId="3480187C" w14:textId="7C4D2994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elektrostatiniuose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 sklindantys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produktai -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branduoliai sustabdomi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iki mažų energijų,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konvertuojant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jų kinetinę energiją į elektros energiją, o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neutralizuojami vandens terpėje.</w:t>
      </w:r>
    </w:p>
    <w:p w14:paraId="3740FCA4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13813A1" w14:textId="767248B2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6. Sintezės būdas pagal 1 ir 2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 kai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vandenilio izotopai yra tritis plius tritis:</w:t>
      </w:r>
    </w:p>
    <w:p w14:paraId="4F55E55F" w14:textId="1DB1071B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tričio branduoliai greitintuvų elektrostatiniuose laukuose greitinami, suteikiant energiją nuo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7655 </w:t>
      </w:r>
      <w:proofErr w:type="spellStart"/>
      <w:r w:rsidRPr="001E44C4">
        <w:rPr>
          <w:rFonts w:ascii="Helvetica" w:hAnsi="Helvetica" w:cs="Helvetica"/>
          <w:sz w:val="20"/>
        </w:rPr>
        <w:t>eV</w:t>
      </w:r>
      <w:proofErr w:type="spellEnd"/>
      <w:r w:rsidRPr="001E44C4">
        <w:rPr>
          <w:rFonts w:ascii="Helvetica" w:hAnsi="Helvetica" w:cs="Helvetica"/>
          <w:sz w:val="20"/>
        </w:rPr>
        <w:t xml:space="preserve"> iki 7667 </w:t>
      </w:r>
      <w:proofErr w:type="spellStart"/>
      <w:r w:rsidRPr="001E44C4">
        <w:rPr>
          <w:rFonts w:ascii="Helvetica" w:hAnsi="Helvetica" w:cs="Helvetica"/>
          <w:sz w:val="20"/>
        </w:rPr>
        <w:t>eV</w:t>
      </w:r>
      <w:proofErr w:type="spellEnd"/>
      <w:r w:rsidRPr="001E44C4">
        <w:rPr>
          <w:rFonts w:ascii="Helvetica" w:hAnsi="Helvetica" w:cs="Helvetica"/>
          <w:sz w:val="20"/>
        </w:rPr>
        <w:t>;</w:t>
      </w:r>
    </w:p>
    <w:p w14:paraId="2D4D5E35" w14:textId="5328EC61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elektrostatiniuose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laukuose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 sklindantys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produktai -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branduoliai sustabdomi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iki mažų energijų,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konvertuojant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jų kinetinę energiją į elektros energiją, o neutronai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stabdomi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neutralizuojami vandens terpėje.</w:t>
      </w:r>
    </w:p>
    <w:p w14:paraId="6401260B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C23D1ED" w14:textId="1B1D67EA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7. Sintezės būdas pagal 3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punktą,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didinant deuterio 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energiją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suderinus fokusavimą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pasiekiama,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produktai būtų tik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tričio 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protonai.</w:t>
      </w:r>
    </w:p>
    <w:p w14:paraId="52282F68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5392D30" w14:textId="62EBD638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8. Sintezės būdas pagal 1, 3, 6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deuterio arba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tričio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porcijomis paduodami tik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į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vieną greitintuvą.</w:t>
      </w:r>
    </w:p>
    <w:p w14:paraId="6DADF757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D877E35" w14:textId="07397782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9. Termobranduolinis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reaktorius, kuriame įgyvendintas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būdas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pagal 1 punktą,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turintis du </w:t>
      </w:r>
      <w:bookmarkStart w:id="1" w:name="_Hlk65962690"/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bookmarkEnd w:id="1"/>
      <w:r w:rsidRPr="001E44C4">
        <w:rPr>
          <w:rFonts w:ascii="Helvetica" w:hAnsi="Helvetica" w:cs="Helvetica"/>
          <w:sz w:val="20"/>
        </w:rPr>
        <w:t>branduolių greitintuvus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dvi 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dujų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talpas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 elektromagnetinėmis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sklendėmis,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kad:</w:t>
      </w:r>
    </w:p>
    <w:p w14:paraId="22015CB8" w14:textId="250AD4C2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greitintuvai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kaip vakuuminės cilindrinės kameros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turi po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du skyrius, sąlyginai vadinamus vandenilio izotopų branduolių kameros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greitėjimo bei fokusavimo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kameros, </w:t>
      </w:r>
    </w:p>
    <w:p w14:paraId="294ED1CB" w14:textId="52157C35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turi reakcijos produktų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energijos konverterį,</w:t>
      </w:r>
    </w:p>
    <w:p w14:paraId="4FD30F25" w14:textId="272EF9A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kameros -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tai vakuuminių cilindrinių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kamerų skyriai,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kurių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kiekvienos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vidinėje dalyje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sumontuoti du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anodai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cilindrinis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katodas, 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išorėje (katodo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zonoje) -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elektromagnetinė linzė (</w:t>
      </w:r>
      <w:proofErr w:type="spellStart"/>
      <w:r w:rsidRPr="001E44C4">
        <w:rPr>
          <w:rFonts w:ascii="Helvetica" w:hAnsi="Helvetica" w:cs="Helvetica"/>
          <w:sz w:val="20"/>
        </w:rPr>
        <w:t>selenoidas</w:t>
      </w:r>
      <w:proofErr w:type="spellEnd"/>
      <w:r w:rsidRPr="001E44C4">
        <w:rPr>
          <w:rFonts w:ascii="Helvetica" w:hAnsi="Helvetica" w:cs="Helvetica"/>
          <w:sz w:val="20"/>
        </w:rPr>
        <w:t>),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kamerų viduje arba išorėje sumontuotas </w:t>
      </w:r>
      <w:proofErr w:type="spellStart"/>
      <w:r w:rsidRPr="001E44C4">
        <w:rPr>
          <w:rFonts w:ascii="Helvetica" w:hAnsi="Helvetica" w:cs="Helvetica"/>
          <w:sz w:val="20"/>
        </w:rPr>
        <w:t>jonizatorius</w:t>
      </w:r>
      <w:proofErr w:type="spellEnd"/>
      <w:r w:rsidRPr="001E44C4">
        <w:rPr>
          <w:rFonts w:ascii="Helvetica" w:hAnsi="Helvetica" w:cs="Helvetica"/>
          <w:sz w:val="20"/>
        </w:rPr>
        <w:t>;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6EF8D355" w14:textId="576E8F62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greitėjimo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fokusavimo kameros -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vakuuminės cilindrinės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kameros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skyriai, kurių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kiekvienos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viduje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sumontuoti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anodas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katodas, o išorėje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virš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katodo - elektromagnetines linzė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koregavimo sistema;</w:t>
      </w:r>
    </w:p>
    <w:p w14:paraId="5AD05C5D" w14:textId="0826690C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reakcijos produktų energijos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konverteris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tuščiavidurio 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formą, kurio periferinė dalis užsibaigia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konusiniu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žiedu,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įleistu į tuščiavidurio </w:t>
      </w:r>
      <w:proofErr w:type="spellStart"/>
      <w:r w:rsidRPr="001E44C4">
        <w:rPr>
          <w:rFonts w:ascii="Helvetica" w:hAnsi="Helvetica" w:cs="Helvetica"/>
          <w:sz w:val="20"/>
        </w:rPr>
        <w:t>toroidinio</w:t>
      </w:r>
      <w:proofErr w:type="spellEnd"/>
      <w:r w:rsidRPr="001E44C4">
        <w:rPr>
          <w:rFonts w:ascii="Helvetica" w:hAnsi="Helvetica" w:cs="Helvetica"/>
          <w:sz w:val="20"/>
        </w:rPr>
        <w:t xml:space="preserve"> žiedo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vidų,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067438A0" w14:textId="44F0013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greitintuvai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sumontuoti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abiejų 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pusių,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jo centre,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statmenai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plokštumai, o jų vidinės ertmės jungiasi tarpusavyje;</w:t>
      </w:r>
    </w:p>
    <w:p w14:paraId="33AD07A0" w14:textId="43D00FE3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reakcijos produktų energijos konverteris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išdėstytas zonas:</w:t>
      </w:r>
    </w:p>
    <w:p w14:paraId="100A5321" w14:textId="45F6B8D2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centre – 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susiliejimo zoną,</w:t>
      </w:r>
    </w:p>
    <w:p w14:paraId="7723CFD5" w14:textId="251D1FA4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toliau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tolstant nuo centro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išdėstytas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kinetinės energijos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konvertavimo į elektros energiją (sustabdymo) ir reakcijos produktų utilizavimo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zonas: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33E91D15" w14:textId="75F09EAF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bookmarkStart w:id="2" w:name="_Hlk65963002"/>
      <w:r w:rsidRPr="001E44C4">
        <w:rPr>
          <w:rFonts w:ascii="Helvetica" w:hAnsi="Helvetica" w:cs="Helvetica"/>
          <w:sz w:val="20"/>
        </w:rPr>
        <w:t xml:space="preserve">arba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bookmarkEnd w:id="2"/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 ir jų utilizavimo zoną;</w:t>
      </w:r>
    </w:p>
    <w:p w14:paraId="110D8E77" w14:textId="3625BCF2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tričio branduolių sustabdymo ir jų reakcijos su elektrodų medžiaga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zoną;</w:t>
      </w:r>
    </w:p>
    <w:p w14:paraId="501F2AEB" w14:textId="50F1B31A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protonų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 ir jų reakcijos su elektrodų medžiaga zoną;</w:t>
      </w:r>
    </w:p>
    <w:p w14:paraId="56BE6258" w14:textId="695397C3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neutronų utilizavimo zoną.</w:t>
      </w:r>
    </w:p>
    <w:p w14:paraId="46F21517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0CFB62A" w14:textId="2B79589C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10. Reaktorius pagal 9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punktą,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tuo, kad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arba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energijos konvertavimo,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utilizavimo zona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padaryta kaip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tuščiaviduriai </w:t>
      </w:r>
      <w:proofErr w:type="spellStart"/>
      <w:r w:rsidRPr="001E44C4">
        <w:rPr>
          <w:rFonts w:ascii="Helvetica" w:hAnsi="Helvetica" w:cs="Helvetica"/>
          <w:sz w:val="20"/>
        </w:rPr>
        <w:t>toroidai</w:t>
      </w:r>
      <w:proofErr w:type="spellEnd"/>
      <w:r w:rsidRPr="001E44C4">
        <w:rPr>
          <w:rFonts w:ascii="Helvetica" w:hAnsi="Helvetica" w:cs="Helvetica"/>
          <w:sz w:val="20"/>
        </w:rPr>
        <w:t>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žiedinėmis jungtimis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prijungti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prie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šonų, </w:t>
      </w:r>
    </w:p>
    <w:p w14:paraId="1B8C4E30" w14:textId="32A36685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aplink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žiedinių jungčių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 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vietas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elektrodai, kurie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atlieka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konvertavimo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arba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stabdymo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funkciją;</w:t>
      </w:r>
    </w:p>
    <w:p w14:paraId="70A0549C" w14:textId="501FF9DB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žiedinių jungčių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ir </w:t>
      </w:r>
      <w:proofErr w:type="spellStart"/>
      <w:r w:rsidRPr="001E44C4">
        <w:rPr>
          <w:rFonts w:ascii="Helvetica" w:hAnsi="Helvetica" w:cs="Helvetica"/>
          <w:sz w:val="20"/>
        </w:rPr>
        <w:t>toroidų</w:t>
      </w:r>
      <w:proofErr w:type="spellEnd"/>
      <w:r w:rsidRPr="001E44C4">
        <w:rPr>
          <w:rFonts w:ascii="Helvetica" w:hAnsi="Helvetica" w:cs="Helvetica"/>
          <w:sz w:val="20"/>
        </w:rPr>
        <w:t xml:space="preserve"> vidinėse ertmėse, žvelgiant nuo 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į periferines dalis, yra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žiediniai elektrodai,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tinkleliai, membranos, tinkleliai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ir kaitinimo elementai. </w:t>
      </w:r>
    </w:p>
    <w:p w14:paraId="75C132FA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1DAE852" w14:textId="0FCD9AA8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11. Reaktorius pagal 9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punktą,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protonų ir tričio branduolių energijos konvertavimo zonos padarytos kaip triados koncentrinių elektrodų, išdėstytų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vidinėse sienelėse.</w:t>
      </w:r>
    </w:p>
    <w:p w14:paraId="5DB2DFFE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60F712C" w14:textId="3247FF9F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12.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Reaktorius pagal 9, 10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neutronų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utilizavimo zona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yra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konusinis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ir </w:t>
      </w:r>
      <w:proofErr w:type="spellStart"/>
      <w:r w:rsidRPr="001E44C4">
        <w:rPr>
          <w:rFonts w:ascii="Helvetica" w:hAnsi="Helvetica" w:cs="Helvetica"/>
          <w:sz w:val="20"/>
        </w:rPr>
        <w:t>toroidinis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žiedai,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kurių ertmės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užpildytos vandeniu.</w:t>
      </w:r>
    </w:p>
    <w:p w14:paraId="0F264344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9758797" w14:textId="39F40EE2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13. Reaktorius, kuriame įgyvendintas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būdas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pagal 4</w:t>
      </w:r>
      <w:r>
        <w:rPr>
          <w:rFonts w:ascii="Helvetica" w:hAnsi="Helvetica" w:cs="Helvetica"/>
          <w:sz w:val="20"/>
        </w:rPr>
        <w:t>–</w:t>
      </w:r>
      <w:r w:rsidRPr="001E44C4">
        <w:rPr>
          <w:rFonts w:ascii="Helvetica" w:hAnsi="Helvetica" w:cs="Helvetica"/>
          <w:sz w:val="20"/>
        </w:rPr>
        <w:t>6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pagal 9, 10 punktus,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reakcijos produktų energijos konverteris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išdėstytas zonas:</w:t>
      </w:r>
    </w:p>
    <w:p w14:paraId="1CDF8732" w14:textId="49EF4CA3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centre –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susiliejimo zoną,</w:t>
      </w:r>
    </w:p>
    <w:p w14:paraId="46524CC0" w14:textId="312732D4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bookmarkStart w:id="3" w:name="_Hlk94790540"/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bookmarkEnd w:id="3"/>
      <w:r w:rsidRPr="001E44C4">
        <w:rPr>
          <w:rFonts w:ascii="Helvetica" w:hAnsi="Helvetica" w:cs="Helvetica"/>
          <w:sz w:val="20"/>
        </w:rPr>
        <w:t xml:space="preserve">arba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 ir jų utilizavimo zoną,</w:t>
      </w:r>
    </w:p>
    <w:p w14:paraId="5E573572" w14:textId="7C5BE73F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neutronų utilizavimo zoną.</w:t>
      </w:r>
    </w:p>
    <w:p w14:paraId="6CC35A83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2AA2C22" w14:textId="2E40DB36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14. Reaktorius, kuriame įgyvendintas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būdas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pagal 3 punktą,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turintis du deuterio branduolių greitintuvus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(1, </w:t>
      </w:r>
      <w:proofErr w:type="spellStart"/>
      <w:r w:rsidRPr="001E44C4">
        <w:rPr>
          <w:rFonts w:ascii="Helvetica" w:hAnsi="Helvetica" w:cs="Helvetica"/>
          <w:sz w:val="20"/>
        </w:rPr>
        <w:t>1a</w:t>
      </w:r>
      <w:proofErr w:type="spellEnd"/>
      <w:r w:rsidRPr="001E44C4">
        <w:rPr>
          <w:rFonts w:ascii="Helvetica" w:hAnsi="Helvetica" w:cs="Helvetica"/>
          <w:sz w:val="20"/>
        </w:rPr>
        <w:t>) ir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dvi deuterio dujų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talpas (3, </w:t>
      </w:r>
      <w:proofErr w:type="spellStart"/>
      <w:r w:rsidRPr="001E44C4">
        <w:rPr>
          <w:rFonts w:ascii="Helvetica" w:hAnsi="Helvetica" w:cs="Helvetica"/>
          <w:sz w:val="20"/>
        </w:rPr>
        <w:t>3a</w:t>
      </w:r>
      <w:proofErr w:type="spellEnd"/>
      <w:r w:rsidRPr="001E44C4">
        <w:rPr>
          <w:rFonts w:ascii="Helvetica" w:hAnsi="Helvetica" w:cs="Helvetica"/>
          <w:sz w:val="20"/>
        </w:rPr>
        <w:t>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 elektromagnetinėmis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sklendėmis (3.1, </w:t>
      </w:r>
      <w:proofErr w:type="spellStart"/>
      <w:r w:rsidRPr="001E44C4">
        <w:rPr>
          <w:rFonts w:ascii="Helvetica" w:hAnsi="Helvetica" w:cs="Helvetica"/>
          <w:sz w:val="20"/>
        </w:rPr>
        <w:t>3.1a</w:t>
      </w:r>
      <w:proofErr w:type="spellEnd"/>
      <w:r w:rsidRPr="001E44C4">
        <w:rPr>
          <w:rFonts w:ascii="Helvetica" w:hAnsi="Helvetica" w:cs="Helvetica"/>
          <w:sz w:val="20"/>
        </w:rPr>
        <w:t>),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kad:</w:t>
      </w:r>
    </w:p>
    <w:p w14:paraId="656BE665" w14:textId="2543185E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 xml:space="preserve">greitintuvai (1, </w:t>
      </w:r>
      <w:proofErr w:type="spellStart"/>
      <w:r w:rsidRPr="001E44C4">
        <w:rPr>
          <w:rFonts w:ascii="Helvetica" w:hAnsi="Helvetica" w:cs="Helvetica"/>
          <w:sz w:val="20"/>
        </w:rPr>
        <w:t>1a</w:t>
      </w:r>
      <w:proofErr w:type="spellEnd"/>
      <w:r w:rsidRPr="001E44C4">
        <w:rPr>
          <w:rFonts w:ascii="Helvetica" w:hAnsi="Helvetica" w:cs="Helvetica"/>
          <w:sz w:val="20"/>
        </w:rPr>
        <w:t>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kaip vakuuminės cilindrinės kameros (7, </w:t>
      </w:r>
      <w:proofErr w:type="spellStart"/>
      <w:r w:rsidRPr="001E44C4">
        <w:rPr>
          <w:rFonts w:ascii="Helvetica" w:hAnsi="Helvetica" w:cs="Helvetica"/>
          <w:sz w:val="20"/>
        </w:rPr>
        <w:t>7a</w:t>
      </w:r>
      <w:proofErr w:type="spellEnd"/>
      <w:r w:rsidRPr="001E44C4">
        <w:rPr>
          <w:rFonts w:ascii="Helvetica" w:hAnsi="Helvetica" w:cs="Helvetica"/>
          <w:sz w:val="20"/>
        </w:rPr>
        <w:t>) ir turi po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du skyrius, sąlyginai vadinamus deuterio branduolių kameros (8, </w:t>
      </w:r>
      <w:proofErr w:type="spellStart"/>
      <w:r w:rsidRPr="001E44C4">
        <w:rPr>
          <w:rFonts w:ascii="Helvetica" w:hAnsi="Helvetica" w:cs="Helvetica"/>
          <w:sz w:val="20"/>
        </w:rPr>
        <w:t>8a</w:t>
      </w:r>
      <w:proofErr w:type="spellEnd"/>
      <w:r w:rsidRPr="001E44C4">
        <w:rPr>
          <w:rFonts w:ascii="Helvetica" w:hAnsi="Helvetica" w:cs="Helvetica"/>
          <w:sz w:val="20"/>
        </w:rPr>
        <w:t>) ir deuterio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greitėjimo bei fokusavimo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kameros (9, </w:t>
      </w:r>
      <w:proofErr w:type="spellStart"/>
      <w:r w:rsidRPr="001E44C4">
        <w:rPr>
          <w:rFonts w:ascii="Helvetica" w:hAnsi="Helvetica" w:cs="Helvetica"/>
          <w:sz w:val="20"/>
        </w:rPr>
        <w:t>9a</w:t>
      </w:r>
      <w:proofErr w:type="spellEnd"/>
      <w:r w:rsidRPr="001E44C4">
        <w:rPr>
          <w:rFonts w:ascii="Helvetica" w:hAnsi="Helvetica" w:cs="Helvetica"/>
          <w:sz w:val="20"/>
        </w:rPr>
        <w:t xml:space="preserve">), </w:t>
      </w:r>
    </w:p>
    <w:p w14:paraId="7772ACEB" w14:textId="085BEF76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turi reakcijos produktų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energijos konverterį (2),</w:t>
      </w:r>
    </w:p>
    <w:p w14:paraId="0560B9B9" w14:textId="16747604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 xml:space="preserve">deuterio branduolių kameros (8, </w:t>
      </w:r>
      <w:proofErr w:type="spellStart"/>
      <w:r w:rsidRPr="001E44C4">
        <w:rPr>
          <w:rFonts w:ascii="Helvetica" w:hAnsi="Helvetica" w:cs="Helvetica"/>
          <w:sz w:val="20"/>
        </w:rPr>
        <w:t>8a</w:t>
      </w:r>
      <w:proofErr w:type="spellEnd"/>
      <w:r w:rsidRPr="001E44C4">
        <w:rPr>
          <w:rFonts w:ascii="Helvetica" w:hAnsi="Helvetica" w:cs="Helvetica"/>
          <w:sz w:val="20"/>
        </w:rPr>
        <w:t>) -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tai vakuuminių cilindrinių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kamerų skyriai,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kurių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kiekvienos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vidinėje dalyje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sumontuoti du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anodai (10, 11 ir </w:t>
      </w:r>
      <w:proofErr w:type="spellStart"/>
      <w:r w:rsidRPr="001E44C4">
        <w:rPr>
          <w:rFonts w:ascii="Helvetica" w:hAnsi="Helvetica" w:cs="Helvetica"/>
          <w:sz w:val="20"/>
        </w:rPr>
        <w:t>10a</w:t>
      </w:r>
      <w:proofErr w:type="spellEnd"/>
      <w:r w:rsidRPr="001E44C4">
        <w:rPr>
          <w:rFonts w:ascii="Helvetica" w:hAnsi="Helvetica" w:cs="Helvetica"/>
          <w:sz w:val="20"/>
        </w:rPr>
        <w:t xml:space="preserve">, </w:t>
      </w:r>
      <w:proofErr w:type="spellStart"/>
      <w:r w:rsidRPr="001E44C4">
        <w:rPr>
          <w:rFonts w:ascii="Helvetica" w:hAnsi="Helvetica" w:cs="Helvetica"/>
          <w:sz w:val="20"/>
        </w:rPr>
        <w:t>11a</w:t>
      </w:r>
      <w:proofErr w:type="spellEnd"/>
      <w:r w:rsidRPr="001E44C4">
        <w:rPr>
          <w:rFonts w:ascii="Helvetica" w:hAnsi="Helvetica" w:cs="Helvetica"/>
          <w:sz w:val="20"/>
        </w:rPr>
        <w:t>) ir cilindrinis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katodas (12, </w:t>
      </w:r>
      <w:proofErr w:type="spellStart"/>
      <w:r w:rsidRPr="001E44C4">
        <w:rPr>
          <w:rFonts w:ascii="Helvetica" w:hAnsi="Helvetica" w:cs="Helvetica"/>
          <w:sz w:val="20"/>
        </w:rPr>
        <w:t>12a</w:t>
      </w:r>
      <w:proofErr w:type="spellEnd"/>
      <w:r w:rsidRPr="001E44C4">
        <w:rPr>
          <w:rFonts w:ascii="Helvetica" w:hAnsi="Helvetica" w:cs="Helvetica"/>
          <w:sz w:val="20"/>
        </w:rPr>
        <w:t>), 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išorėje (katodo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zonoje) -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elektromagnetinė linzė (</w:t>
      </w:r>
      <w:proofErr w:type="spellStart"/>
      <w:r w:rsidRPr="001E44C4">
        <w:rPr>
          <w:rFonts w:ascii="Helvetica" w:hAnsi="Helvetica" w:cs="Helvetica"/>
          <w:sz w:val="20"/>
        </w:rPr>
        <w:t>selenoidas</w:t>
      </w:r>
      <w:proofErr w:type="spellEnd"/>
      <w:r w:rsidRPr="001E44C4">
        <w:rPr>
          <w:rFonts w:ascii="Helvetica" w:hAnsi="Helvetica" w:cs="Helvetica"/>
          <w:sz w:val="20"/>
        </w:rPr>
        <w:t xml:space="preserve">) (14, </w:t>
      </w:r>
      <w:proofErr w:type="spellStart"/>
      <w:r w:rsidRPr="001E44C4">
        <w:rPr>
          <w:rFonts w:ascii="Helvetica" w:hAnsi="Helvetica" w:cs="Helvetica"/>
          <w:sz w:val="20"/>
        </w:rPr>
        <w:t>14a</w:t>
      </w:r>
      <w:proofErr w:type="spellEnd"/>
      <w:r w:rsidRPr="001E44C4">
        <w:rPr>
          <w:rFonts w:ascii="Helvetica" w:hAnsi="Helvetica" w:cs="Helvetica"/>
          <w:sz w:val="20"/>
        </w:rPr>
        <w:t>),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kamerų viduje arba išorėje sumontuotas </w:t>
      </w:r>
      <w:proofErr w:type="spellStart"/>
      <w:r w:rsidRPr="001E44C4">
        <w:rPr>
          <w:rFonts w:ascii="Helvetica" w:hAnsi="Helvetica" w:cs="Helvetica"/>
          <w:sz w:val="20"/>
        </w:rPr>
        <w:t>jonizatorius</w:t>
      </w:r>
      <w:proofErr w:type="spellEnd"/>
      <w:r w:rsidRPr="001E44C4">
        <w:rPr>
          <w:rFonts w:ascii="Helvetica" w:hAnsi="Helvetica" w:cs="Helvetica"/>
          <w:sz w:val="20"/>
        </w:rPr>
        <w:t xml:space="preserve"> (13, </w:t>
      </w:r>
      <w:proofErr w:type="spellStart"/>
      <w:r w:rsidRPr="001E44C4">
        <w:rPr>
          <w:rFonts w:ascii="Helvetica" w:hAnsi="Helvetica" w:cs="Helvetica"/>
          <w:sz w:val="20"/>
        </w:rPr>
        <w:t>13a</w:t>
      </w:r>
      <w:proofErr w:type="spellEnd"/>
      <w:r w:rsidRPr="001E44C4">
        <w:rPr>
          <w:rFonts w:ascii="Helvetica" w:hAnsi="Helvetica" w:cs="Helvetica"/>
          <w:sz w:val="20"/>
        </w:rPr>
        <w:t>);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6AC1958B" w14:textId="4904B5B4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deuterio branduolių greitėjimo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ir fokusavimo kameros (9, </w:t>
      </w:r>
      <w:proofErr w:type="spellStart"/>
      <w:r w:rsidRPr="001E44C4">
        <w:rPr>
          <w:rFonts w:ascii="Helvetica" w:hAnsi="Helvetica" w:cs="Helvetica"/>
          <w:sz w:val="20"/>
        </w:rPr>
        <w:t>9a</w:t>
      </w:r>
      <w:proofErr w:type="spellEnd"/>
      <w:r w:rsidRPr="001E44C4">
        <w:rPr>
          <w:rFonts w:ascii="Helvetica" w:hAnsi="Helvetica" w:cs="Helvetica"/>
          <w:sz w:val="20"/>
        </w:rPr>
        <w:t>) -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vakuuminės cilindrinės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kameros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skyriai, kurių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kiekvienos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viduje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sumontuoti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anodas (15, </w:t>
      </w:r>
      <w:proofErr w:type="spellStart"/>
      <w:r w:rsidRPr="001E44C4">
        <w:rPr>
          <w:rFonts w:ascii="Helvetica" w:hAnsi="Helvetica" w:cs="Helvetica"/>
          <w:sz w:val="20"/>
        </w:rPr>
        <w:t>15a</w:t>
      </w:r>
      <w:proofErr w:type="spellEnd"/>
      <w:r w:rsidRPr="001E44C4">
        <w:rPr>
          <w:rFonts w:ascii="Helvetica" w:hAnsi="Helvetica" w:cs="Helvetica"/>
          <w:sz w:val="20"/>
        </w:rPr>
        <w:t xml:space="preserve">) ir katodas (16, </w:t>
      </w:r>
      <w:proofErr w:type="spellStart"/>
      <w:r w:rsidRPr="001E44C4">
        <w:rPr>
          <w:rFonts w:ascii="Helvetica" w:hAnsi="Helvetica" w:cs="Helvetica"/>
          <w:sz w:val="20"/>
        </w:rPr>
        <w:t>16a</w:t>
      </w:r>
      <w:proofErr w:type="spellEnd"/>
      <w:r w:rsidRPr="001E44C4">
        <w:rPr>
          <w:rFonts w:ascii="Helvetica" w:hAnsi="Helvetica" w:cs="Helvetica"/>
          <w:sz w:val="20"/>
        </w:rPr>
        <w:t>), o išorėje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virš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katodo - elektromagnetines linzė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(17, </w:t>
      </w:r>
      <w:proofErr w:type="spellStart"/>
      <w:r w:rsidRPr="001E44C4">
        <w:rPr>
          <w:rFonts w:ascii="Helvetica" w:hAnsi="Helvetica" w:cs="Helvetica"/>
          <w:sz w:val="20"/>
        </w:rPr>
        <w:t>17a</w:t>
      </w:r>
      <w:proofErr w:type="spellEnd"/>
      <w:r w:rsidRPr="001E44C4">
        <w:rPr>
          <w:rFonts w:ascii="Helvetica" w:hAnsi="Helvetica" w:cs="Helvetica"/>
          <w:sz w:val="20"/>
        </w:rPr>
        <w:t xml:space="preserve">) ir koregavimo sistema (18, </w:t>
      </w:r>
      <w:proofErr w:type="spellStart"/>
      <w:r w:rsidRPr="001E44C4">
        <w:rPr>
          <w:rFonts w:ascii="Helvetica" w:hAnsi="Helvetica" w:cs="Helvetica"/>
          <w:sz w:val="20"/>
        </w:rPr>
        <w:t>18a</w:t>
      </w:r>
      <w:proofErr w:type="spellEnd"/>
      <w:r w:rsidRPr="001E44C4">
        <w:rPr>
          <w:rFonts w:ascii="Helvetica" w:hAnsi="Helvetica" w:cs="Helvetica"/>
          <w:sz w:val="20"/>
        </w:rPr>
        <w:t>);</w:t>
      </w:r>
    </w:p>
    <w:p w14:paraId="1F92DD33" w14:textId="13684A90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reakcijos produktų energijos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konverteris (2)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tuščiavidurio disko (19) formą, kurio periferinė dalis užsibaigia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konusiniu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žiedu (20),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įleistu į tuščiavidurio </w:t>
      </w:r>
      <w:proofErr w:type="spellStart"/>
      <w:r w:rsidRPr="001E44C4">
        <w:rPr>
          <w:rFonts w:ascii="Helvetica" w:hAnsi="Helvetica" w:cs="Helvetica"/>
          <w:sz w:val="20"/>
        </w:rPr>
        <w:t>toroidinio</w:t>
      </w:r>
      <w:proofErr w:type="spellEnd"/>
      <w:r w:rsidRPr="001E44C4">
        <w:rPr>
          <w:rFonts w:ascii="Helvetica" w:hAnsi="Helvetica" w:cs="Helvetica"/>
          <w:sz w:val="20"/>
        </w:rPr>
        <w:t xml:space="preserve"> žiedo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(6) vidų,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603CAFFD" w14:textId="4C7AC3E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deuterio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greitintuvai (1, </w:t>
      </w:r>
      <w:proofErr w:type="spellStart"/>
      <w:r w:rsidRPr="001E44C4">
        <w:rPr>
          <w:rFonts w:ascii="Helvetica" w:hAnsi="Helvetica" w:cs="Helvetica"/>
          <w:sz w:val="20"/>
        </w:rPr>
        <w:t>1a</w:t>
      </w:r>
      <w:proofErr w:type="spellEnd"/>
      <w:r w:rsidRPr="001E44C4">
        <w:rPr>
          <w:rFonts w:ascii="Helvetica" w:hAnsi="Helvetica" w:cs="Helvetica"/>
          <w:sz w:val="20"/>
        </w:rPr>
        <w:t>) sumontuoti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abiejų 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(2) disko (19) pusių,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jo centre,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statmenai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plokštumai, o jų vidinės ertmės jungiasi tarpusavyje;</w:t>
      </w:r>
    </w:p>
    <w:p w14:paraId="13385B2C" w14:textId="3C8465E3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reakcijos produktų energijos konverteris (2)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išdėstytas zonas:</w:t>
      </w:r>
    </w:p>
    <w:p w14:paraId="740E6DCA" w14:textId="1D7452E5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centre – deuterio branduolių susiliejimo zoną (19.1),</w:t>
      </w:r>
    </w:p>
    <w:p w14:paraId="6896D12C" w14:textId="129CE60C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toliau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tolstant nuo centro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išdėstytas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kinetinės energijos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konvertavimo į elektros energiją (sustabdymo) ir reakcijos produktų utilizavimo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zonas:</w:t>
      </w:r>
      <w:r w:rsidRPr="001E44C4">
        <w:rPr>
          <w:rFonts w:ascii="Helvetica" w:hAnsi="Helvetica" w:cs="Helvetica"/>
          <w:sz w:val="20"/>
        </w:rPr>
        <w:t xml:space="preserve"> </w:t>
      </w:r>
    </w:p>
    <w:p w14:paraId="7CE3694F" w14:textId="14B6EDDD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proofErr w:type="spellStart"/>
      <w:r w:rsidRPr="001E44C4">
        <w:rPr>
          <w:rFonts w:ascii="Helvetica" w:hAnsi="Helvetica" w:cs="Helvetica"/>
          <w:sz w:val="20"/>
        </w:rPr>
        <w:lastRenderedPageBreak/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 ir jų utilizavimo zoną (19.2);</w:t>
      </w:r>
    </w:p>
    <w:p w14:paraId="3B4C0438" w14:textId="6B097109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tričio branduolių sustabdymo ir jų reakcijos su elektrodų medžiaga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zoną (19.3);</w:t>
      </w:r>
    </w:p>
    <w:p w14:paraId="6E4AB062" w14:textId="3E92C331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protonų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 ir jų reakcijos su elektrodų medžiaga zoną (19.4);</w:t>
      </w:r>
    </w:p>
    <w:p w14:paraId="425D89DA" w14:textId="28321F72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neutronų utilizavimo zoną (19.5).</w:t>
      </w:r>
    </w:p>
    <w:p w14:paraId="25ED1E06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97E398E" w14:textId="11A9B9C4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15. Reaktorius pagal 14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punktą,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energijos konvertavimo,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utilizavimo zona (19.2) padaryta kaip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du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tuščiaviduriai </w:t>
      </w:r>
      <w:proofErr w:type="spellStart"/>
      <w:r w:rsidRPr="001E44C4">
        <w:rPr>
          <w:rFonts w:ascii="Helvetica" w:hAnsi="Helvetica" w:cs="Helvetica"/>
          <w:sz w:val="20"/>
        </w:rPr>
        <w:t>toroidai</w:t>
      </w:r>
      <w:proofErr w:type="spellEnd"/>
      <w:r w:rsidRPr="001E44C4">
        <w:rPr>
          <w:rFonts w:ascii="Helvetica" w:hAnsi="Helvetica" w:cs="Helvetica"/>
          <w:sz w:val="20"/>
        </w:rPr>
        <w:t xml:space="preserve">, (4, </w:t>
      </w:r>
      <w:proofErr w:type="spellStart"/>
      <w:r w:rsidRPr="001E44C4">
        <w:rPr>
          <w:rFonts w:ascii="Helvetica" w:hAnsi="Helvetica" w:cs="Helvetica"/>
          <w:sz w:val="20"/>
        </w:rPr>
        <w:t>4a</w:t>
      </w:r>
      <w:proofErr w:type="spellEnd"/>
      <w:r w:rsidRPr="001E44C4">
        <w:rPr>
          <w:rFonts w:ascii="Helvetica" w:hAnsi="Helvetica" w:cs="Helvetica"/>
          <w:sz w:val="20"/>
        </w:rPr>
        <w:t>) žiedinėmis jungtimis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(5, </w:t>
      </w:r>
      <w:proofErr w:type="spellStart"/>
      <w:r w:rsidRPr="001E44C4">
        <w:rPr>
          <w:rFonts w:ascii="Helvetica" w:hAnsi="Helvetica" w:cs="Helvetica"/>
          <w:sz w:val="20"/>
        </w:rPr>
        <w:t>5a</w:t>
      </w:r>
      <w:proofErr w:type="spellEnd"/>
      <w:r w:rsidRPr="001E44C4">
        <w:rPr>
          <w:rFonts w:ascii="Helvetica" w:hAnsi="Helvetica" w:cs="Helvetica"/>
          <w:sz w:val="20"/>
        </w:rPr>
        <w:t>) prijungti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prie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konverterio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(2) disko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(19) šonų, </w:t>
      </w:r>
    </w:p>
    <w:p w14:paraId="1A72A965" w14:textId="649DFCFA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aplink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žiedinių jungčių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(5, </w:t>
      </w:r>
      <w:proofErr w:type="spellStart"/>
      <w:r w:rsidRPr="001E44C4">
        <w:rPr>
          <w:rFonts w:ascii="Helvetica" w:hAnsi="Helvetica" w:cs="Helvetica"/>
          <w:sz w:val="20"/>
        </w:rPr>
        <w:t>5a</w:t>
      </w:r>
      <w:proofErr w:type="spellEnd"/>
      <w:r w:rsidRPr="001E44C4">
        <w:rPr>
          <w:rFonts w:ascii="Helvetica" w:hAnsi="Helvetica" w:cs="Helvetica"/>
          <w:sz w:val="20"/>
        </w:rPr>
        <w:t>) su konverterio (2)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 (19) vietas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elektrodai (21, 22), kurie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atlieka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energijos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konvertavimo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stabdymo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funkciją;</w:t>
      </w:r>
    </w:p>
    <w:p w14:paraId="3BD952FF" w14:textId="3066506E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 xml:space="preserve">žiedinių jungčių (5, </w:t>
      </w:r>
      <w:proofErr w:type="spellStart"/>
      <w:r w:rsidRPr="001E44C4">
        <w:rPr>
          <w:rFonts w:ascii="Helvetica" w:hAnsi="Helvetica" w:cs="Helvetica"/>
          <w:sz w:val="20"/>
        </w:rPr>
        <w:t>5a</w:t>
      </w:r>
      <w:proofErr w:type="spellEnd"/>
      <w:r w:rsidRPr="001E44C4">
        <w:rPr>
          <w:rFonts w:ascii="Helvetica" w:hAnsi="Helvetica" w:cs="Helvetica"/>
          <w:sz w:val="20"/>
        </w:rPr>
        <w:t>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ir </w:t>
      </w:r>
      <w:proofErr w:type="spellStart"/>
      <w:r w:rsidRPr="001E44C4">
        <w:rPr>
          <w:rFonts w:ascii="Helvetica" w:hAnsi="Helvetica" w:cs="Helvetica"/>
          <w:sz w:val="20"/>
        </w:rPr>
        <w:t>toroidų</w:t>
      </w:r>
      <w:proofErr w:type="spellEnd"/>
      <w:r w:rsidRPr="001E44C4">
        <w:rPr>
          <w:rFonts w:ascii="Helvetica" w:hAnsi="Helvetica" w:cs="Helvetica"/>
          <w:sz w:val="20"/>
        </w:rPr>
        <w:t xml:space="preserve"> (4, </w:t>
      </w:r>
      <w:proofErr w:type="spellStart"/>
      <w:r w:rsidRPr="001E44C4">
        <w:rPr>
          <w:rFonts w:ascii="Helvetica" w:hAnsi="Helvetica" w:cs="Helvetica"/>
          <w:sz w:val="20"/>
        </w:rPr>
        <w:t>4a</w:t>
      </w:r>
      <w:proofErr w:type="spellEnd"/>
      <w:r w:rsidRPr="001E44C4">
        <w:rPr>
          <w:rFonts w:ascii="Helvetica" w:hAnsi="Helvetica" w:cs="Helvetica"/>
          <w:sz w:val="20"/>
        </w:rPr>
        <w:t>) vidinėse ertmėse, žvelgiant nuo konverterio (2)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disko (19) į periferines dalis, yra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žiediniai elektrodai (23, </w:t>
      </w:r>
      <w:proofErr w:type="spellStart"/>
      <w:r w:rsidRPr="001E44C4">
        <w:rPr>
          <w:rFonts w:ascii="Helvetica" w:hAnsi="Helvetica" w:cs="Helvetica"/>
          <w:sz w:val="20"/>
        </w:rPr>
        <w:t>23a</w:t>
      </w:r>
      <w:proofErr w:type="spellEnd"/>
      <w:r w:rsidRPr="001E44C4">
        <w:rPr>
          <w:rFonts w:ascii="Helvetica" w:hAnsi="Helvetica" w:cs="Helvetica"/>
          <w:sz w:val="20"/>
        </w:rPr>
        <w:t>),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tinkleliai (24, </w:t>
      </w:r>
      <w:proofErr w:type="spellStart"/>
      <w:r w:rsidRPr="001E44C4">
        <w:rPr>
          <w:rFonts w:ascii="Helvetica" w:hAnsi="Helvetica" w:cs="Helvetica"/>
          <w:sz w:val="20"/>
        </w:rPr>
        <w:t>24a</w:t>
      </w:r>
      <w:proofErr w:type="spellEnd"/>
      <w:r w:rsidRPr="001E44C4">
        <w:rPr>
          <w:rFonts w:ascii="Helvetica" w:hAnsi="Helvetica" w:cs="Helvetica"/>
          <w:sz w:val="20"/>
        </w:rPr>
        <w:t xml:space="preserve">), membranos (25, </w:t>
      </w:r>
      <w:proofErr w:type="spellStart"/>
      <w:r w:rsidRPr="001E44C4">
        <w:rPr>
          <w:rFonts w:ascii="Helvetica" w:hAnsi="Helvetica" w:cs="Helvetica"/>
          <w:sz w:val="20"/>
        </w:rPr>
        <w:t>25a</w:t>
      </w:r>
      <w:proofErr w:type="spellEnd"/>
      <w:r w:rsidRPr="001E44C4">
        <w:rPr>
          <w:rFonts w:ascii="Helvetica" w:hAnsi="Helvetica" w:cs="Helvetica"/>
          <w:sz w:val="20"/>
        </w:rPr>
        <w:t xml:space="preserve">), tinkleliai (26, </w:t>
      </w:r>
      <w:proofErr w:type="spellStart"/>
      <w:r w:rsidRPr="001E44C4">
        <w:rPr>
          <w:rFonts w:ascii="Helvetica" w:hAnsi="Helvetica" w:cs="Helvetica"/>
          <w:sz w:val="20"/>
        </w:rPr>
        <w:t>26a</w:t>
      </w:r>
      <w:proofErr w:type="spellEnd"/>
      <w:r w:rsidRPr="001E44C4">
        <w:rPr>
          <w:rFonts w:ascii="Helvetica" w:hAnsi="Helvetica" w:cs="Helvetica"/>
          <w:sz w:val="20"/>
        </w:rPr>
        <w:t xml:space="preserve">) ir kaitinimo elementai (27, </w:t>
      </w:r>
      <w:proofErr w:type="spellStart"/>
      <w:r w:rsidRPr="001E44C4">
        <w:rPr>
          <w:rFonts w:ascii="Helvetica" w:hAnsi="Helvetica" w:cs="Helvetica"/>
          <w:sz w:val="20"/>
        </w:rPr>
        <w:t>27a</w:t>
      </w:r>
      <w:proofErr w:type="spellEnd"/>
      <w:r w:rsidRPr="001E44C4">
        <w:rPr>
          <w:rFonts w:ascii="Helvetica" w:hAnsi="Helvetica" w:cs="Helvetica"/>
          <w:sz w:val="20"/>
        </w:rPr>
        <w:t xml:space="preserve">). </w:t>
      </w:r>
    </w:p>
    <w:p w14:paraId="6028681F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B51C92B" w14:textId="2C318112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16. Reaktorius, kuriame įgyvendintas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būdas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pagal 4</w:t>
      </w:r>
      <w:r>
        <w:rPr>
          <w:rFonts w:ascii="Helvetica" w:hAnsi="Helvetica" w:cs="Helvetica"/>
          <w:sz w:val="20"/>
        </w:rPr>
        <w:t>–</w:t>
      </w:r>
      <w:r w:rsidRPr="001E44C4">
        <w:rPr>
          <w:rFonts w:ascii="Helvetica" w:hAnsi="Helvetica" w:cs="Helvetica"/>
          <w:sz w:val="20"/>
        </w:rPr>
        <w:t>6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ir pagal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14, 15 punktus,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reakcijos produktų energijos konverteris (2)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radialiai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išdėstytas zonas:</w:t>
      </w:r>
    </w:p>
    <w:p w14:paraId="2B9F49DE" w14:textId="092F5724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centre –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branduolių susiliejimo zoną (19.1),</w:t>
      </w:r>
    </w:p>
    <w:p w14:paraId="18E19BEC" w14:textId="0F08571A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proofErr w:type="spellStart"/>
      <w:r w:rsidRPr="001E44C4">
        <w:rPr>
          <w:rFonts w:ascii="Helvetica" w:hAnsi="Helvetica" w:cs="Helvetica"/>
          <w:sz w:val="20"/>
        </w:rPr>
        <w:t>³He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arba </w:t>
      </w:r>
      <w:proofErr w:type="spellStart"/>
      <w:r w:rsidRPr="001E44C4">
        <w:rPr>
          <w:rFonts w:ascii="Helvetica" w:hAnsi="Helvetica" w:cs="Helvetica"/>
          <w:sz w:val="20"/>
          <w:vertAlign w:val="superscript"/>
        </w:rPr>
        <w:t>4</w:t>
      </w:r>
      <w:r w:rsidRPr="001E44C4">
        <w:rPr>
          <w:rFonts w:ascii="Helvetica" w:hAnsi="Helvetica" w:cs="Helvetica"/>
          <w:sz w:val="20"/>
        </w:rPr>
        <w:t>He</w:t>
      </w:r>
      <w:proofErr w:type="spellEnd"/>
      <w:r w:rsidRPr="001E44C4">
        <w:rPr>
          <w:rFonts w:ascii="Helvetica" w:hAnsi="Helvetica" w:cs="Helvetica"/>
          <w:sz w:val="20"/>
        </w:rPr>
        <w:t xml:space="preserve"> branduolių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sustabdymo ir jų utilizavimo zoną (19.2),</w:t>
      </w:r>
    </w:p>
    <w:p w14:paraId="22277125" w14:textId="782EA670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neutronų utilizavimo zoną (19.5).</w:t>
      </w:r>
    </w:p>
    <w:p w14:paraId="30B416E4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E2C6C0F" w14:textId="07DEFA94" w:rsidR="001E44C4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17. Reaktorius, kuriame įgyvendintas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sintezės būdas pagal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3, 4, 6 punktus ir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pagal 14, 15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turi vieną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vandenilio izotopų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( deuterio arba tričio) dujų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talpą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(3) su elektromagnetine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sklende.</w:t>
      </w:r>
    </w:p>
    <w:p w14:paraId="103FB9C3" w14:textId="77777777" w:rsidR="001E44C4" w:rsidRPr="001E44C4" w:rsidRDefault="001E44C4" w:rsidP="001E44C4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FD5A242" w14:textId="12632BCD" w:rsidR="0018473C" w:rsidRPr="001E44C4" w:rsidRDefault="001E44C4" w:rsidP="001E44C4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E44C4">
        <w:rPr>
          <w:rFonts w:ascii="Helvetica" w:hAnsi="Helvetica" w:cs="Helvetica"/>
          <w:sz w:val="20"/>
        </w:rPr>
        <w:t>18. Reaktorius pagal 14</w:t>
      </w:r>
      <w:r>
        <w:rPr>
          <w:rFonts w:ascii="Helvetica" w:hAnsi="Helvetica" w:cs="Helvetica"/>
          <w:sz w:val="20"/>
        </w:rPr>
        <w:t>–</w:t>
      </w:r>
      <w:r w:rsidRPr="001E44C4">
        <w:rPr>
          <w:rFonts w:ascii="Helvetica" w:hAnsi="Helvetica" w:cs="Helvetica"/>
          <w:sz w:val="20"/>
        </w:rPr>
        <w:t>17 punktus, b e s i s k i r i a n t i 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tuo, kad</w:t>
      </w:r>
      <w:r w:rsidRPr="001E44C4">
        <w:rPr>
          <w:rFonts w:ascii="Helvetica" w:hAnsi="Helvetica" w:cs="Helvetica"/>
          <w:sz w:val="20"/>
        </w:rPr>
        <w:t xml:space="preserve"> </w:t>
      </w:r>
      <w:proofErr w:type="spellStart"/>
      <w:r w:rsidRPr="001E44C4">
        <w:rPr>
          <w:rFonts w:ascii="Helvetica" w:hAnsi="Helvetica" w:cs="Helvetica"/>
          <w:sz w:val="20"/>
        </w:rPr>
        <w:t>konusinis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 xml:space="preserve">žiedas (20) gali būti padarytas iš kadmio ar jo lydinių, ar iš volframo, švino amalgamos, o </w:t>
      </w:r>
      <w:proofErr w:type="spellStart"/>
      <w:r w:rsidRPr="001E44C4">
        <w:rPr>
          <w:rFonts w:ascii="Helvetica" w:hAnsi="Helvetica" w:cs="Helvetica"/>
          <w:sz w:val="20"/>
        </w:rPr>
        <w:t>toroidinio</w:t>
      </w:r>
      <w:proofErr w:type="spellEnd"/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žiedo (6) sienelės</w:t>
      </w:r>
      <w:r w:rsidRPr="001E44C4">
        <w:rPr>
          <w:rFonts w:ascii="Helvetica" w:hAnsi="Helvetica" w:cs="Helvetica"/>
          <w:sz w:val="20"/>
        </w:rPr>
        <w:t xml:space="preserve"> </w:t>
      </w:r>
      <w:r w:rsidRPr="001E44C4">
        <w:rPr>
          <w:rFonts w:ascii="Helvetica" w:hAnsi="Helvetica" w:cs="Helvetica"/>
          <w:sz w:val="20"/>
        </w:rPr>
        <w:t>padarytos iš karščiui atsparaus nerūdijančio plieno.</w:t>
      </w:r>
    </w:p>
    <w:sectPr w:rsidR="0018473C" w:rsidRPr="001E44C4" w:rsidSect="001E44C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7A26" w14:textId="77777777" w:rsidR="001E44C4" w:rsidRDefault="001E44C4" w:rsidP="001E44C4">
      <w:pPr>
        <w:spacing w:after="0" w:line="240" w:lineRule="auto"/>
      </w:pPr>
      <w:r>
        <w:separator/>
      </w:r>
    </w:p>
  </w:endnote>
  <w:endnote w:type="continuationSeparator" w:id="0">
    <w:p w14:paraId="2FC8FBEF" w14:textId="77777777" w:rsidR="001E44C4" w:rsidRDefault="001E44C4" w:rsidP="001E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D940" w14:textId="77777777" w:rsidR="001E44C4" w:rsidRDefault="001E44C4" w:rsidP="001E44C4">
      <w:pPr>
        <w:spacing w:after="0" w:line="240" w:lineRule="auto"/>
      </w:pPr>
      <w:r>
        <w:separator/>
      </w:r>
    </w:p>
  </w:footnote>
  <w:footnote w:type="continuationSeparator" w:id="0">
    <w:p w14:paraId="355D911A" w14:textId="77777777" w:rsidR="001E44C4" w:rsidRDefault="001E44C4" w:rsidP="001E4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C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E44C4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63FE5"/>
  <w15:chartTrackingRefBased/>
  <w15:docId w15:val="{2ADF225F-D6EB-4427-8C34-753AD912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E44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4C4"/>
  </w:style>
  <w:style w:type="paragraph" w:styleId="Porat">
    <w:name w:val="footer"/>
    <w:basedOn w:val="prastasis"/>
    <w:link w:val="PoratDiagrama"/>
    <w:uiPriority w:val="99"/>
    <w:unhideWhenUsed/>
    <w:rsid w:val="001E44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44C4"/>
  </w:style>
  <w:style w:type="paragraph" w:styleId="Sraopastraipa">
    <w:name w:val="List Paragraph"/>
    <w:basedOn w:val="prastasis"/>
    <w:uiPriority w:val="34"/>
    <w:qFormat/>
    <w:rsid w:val="001E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1583</Words>
  <Characters>9182</Characters>
  <Application>Microsoft Office Word</Application>
  <DocSecurity>0</DocSecurity>
  <Lines>163</Lines>
  <Paragraphs>88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2022-10-14T12:11:00Z</dcterms:created>
  <dcterms:modified xsi:type="dcterms:W3CDTF">2022-10-14T12:16:00Z</dcterms:modified>
</cp:coreProperties>
</file>