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20EE" w14:textId="09D119AE" w:rsidR="0018473C" w:rsidRPr="003C5812" w:rsidRDefault="003C5812" w:rsidP="003C5812">
      <w:pPr>
        <w:spacing w:line="360" w:lineRule="auto"/>
        <w:jc w:val="both"/>
        <w:rPr>
          <w:rFonts w:ascii="Helvetica" w:hAnsi="Helvetica" w:cs="Helvetica"/>
          <w:szCs w:val="24"/>
        </w:rPr>
      </w:pPr>
      <w:r w:rsidRPr="003C5812">
        <w:rPr>
          <w:rFonts w:ascii="Helvetica" w:hAnsi="Helvetica" w:cs="Helvetica"/>
          <w:szCs w:val="24"/>
        </w:rPr>
        <w:t>The invention belongs to the field of the construction industry and can be applied to the installation of linings and other parts of various thermal devices. The purpose of the invention is to create a composition of low-cement fire-resistant concrete using various micro- and nanostructure modifiers, to improve physical, mechanical and thermal properties. The selected composition of fire-resistant concrete in mass %: alumina cement (Al</w:t>
      </w:r>
      <w:r w:rsidRPr="003C5812">
        <w:rPr>
          <w:rFonts w:ascii="Helvetica" w:hAnsi="Helvetica" w:cs="Helvetica"/>
          <w:szCs w:val="24"/>
          <w:vertAlign w:val="subscript"/>
        </w:rPr>
        <w:t>2</w:t>
      </w:r>
      <w:r w:rsidRPr="003C5812">
        <w:rPr>
          <w:rFonts w:ascii="Helvetica" w:hAnsi="Helvetica" w:cs="Helvetica"/>
          <w:szCs w:val="24"/>
        </w:rPr>
        <w:t>O</w:t>
      </w:r>
      <w:r w:rsidRPr="003C5812">
        <w:rPr>
          <w:rFonts w:ascii="Helvetica" w:hAnsi="Helvetica" w:cs="Helvetica"/>
          <w:szCs w:val="24"/>
          <w:vertAlign w:val="subscript"/>
        </w:rPr>
        <w:t>3</w:t>
      </w:r>
      <w:r w:rsidRPr="003C5812">
        <w:rPr>
          <w:rFonts w:ascii="Helvetica" w:hAnsi="Helvetica" w:cs="Helvetica"/>
          <w:szCs w:val="24"/>
        </w:rPr>
        <w:t>&gt;70%) 4-6; silica microdust 4-6; bauxite filler (Al</w:t>
      </w:r>
      <w:r w:rsidRPr="003C5812">
        <w:rPr>
          <w:rFonts w:ascii="Helvetica" w:hAnsi="Helvetica" w:cs="Helvetica"/>
          <w:szCs w:val="24"/>
          <w:vertAlign w:val="subscript"/>
        </w:rPr>
        <w:t>2</w:t>
      </w:r>
      <w:r w:rsidRPr="003C5812">
        <w:rPr>
          <w:rFonts w:ascii="Helvetica" w:hAnsi="Helvetica" w:cs="Helvetica"/>
          <w:szCs w:val="24"/>
        </w:rPr>
        <w:t>O</w:t>
      </w:r>
      <w:r w:rsidRPr="003C5812">
        <w:rPr>
          <w:rFonts w:ascii="Helvetica" w:hAnsi="Helvetica" w:cs="Helvetica"/>
          <w:szCs w:val="24"/>
          <w:vertAlign w:val="subscript"/>
        </w:rPr>
        <w:t>3</w:t>
      </w:r>
      <w:r w:rsidRPr="003C5812">
        <w:rPr>
          <w:rFonts w:ascii="Helvetica" w:hAnsi="Helvetica" w:cs="Helvetica"/>
          <w:szCs w:val="24"/>
        </w:rPr>
        <w:t xml:space="preserve"> 75-90%, fr. 0-1 and 1-3) 60-70; reactive Al</w:t>
      </w:r>
      <w:r w:rsidRPr="003C5812">
        <w:rPr>
          <w:rFonts w:ascii="Helvetica" w:hAnsi="Helvetica" w:cs="Helvetica"/>
          <w:szCs w:val="24"/>
          <w:vertAlign w:val="subscript"/>
        </w:rPr>
        <w:t>2</w:t>
      </w:r>
      <w:r w:rsidRPr="003C5812">
        <w:rPr>
          <w:rFonts w:ascii="Helvetica" w:hAnsi="Helvetica" w:cs="Helvetica"/>
          <w:szCs w:val="24"/>
        </w:rPr>
        <w:t>O</w:t>
      </w:r>
      <w:r w:rsidRPr="003C5812">
        <w:rPr>
          <w:rFonts w:ascii="Helvetica" w:hAnsi="Helvetica" w:cs="Helvetica"/>
          <w:szCs w:val="24"/>
          <w:vertAlign w:val="subscript"/>
        </w:rPr>
        <w:t>3</w:t>
      </w:r>
      <w:r w:rsidRPr="003C5812">
        <w:rPr>
          <w:rFonts w:ascii="Helvetica" w:hAnsi="Helvetica" w:cs="Helvetica"/>
          <w:szCs w:val="24"/>
        </w:rPr>
        <w:t xml:space="preserve"> 20-25; zeolitic material (SiO</w:t>
      </w:r>
      <w:r w:rsidRPr="003C5812">
        <w:rPr>
          <w:rFonts w:ascii="Helvetica" w:hAnsi="Helvetica" w:cs="Helvetica"/>
          <w:szCs w:val="24"/>
          <w:vertAlign w:val="subscript"/>
        </w:rPr>
        <w:t>2</w:t>
      </w:r>
      <w:r w:rsidRPr="003C5812">
        <w:rPr>
          <w:rFonts w:ascii="Helvetica" w:hAnsi="Helvetica" w:cs="Helvetica"/>
          <w:szCs w:val="24"/>
        </w:rPr>
        <w:t xml:space="preserve"> </w:t>
      </w:r>
      <w:r w:rsidR="00F76F94">
        <w:rPr>
          <w:rFonts w:ascii="Helvetica" w:hAnsi="Helvetica" w:cs="Helvetica"/>
          <w:szCs w:val="24"/>
        </w:rPr>
        <w:t>~</w:t>
      </w:r>
      <w:r w:rsidRPr="003C5812">
        <w:rPr>
          <w:rFonts w:ascii="Helvetica" w:hAnsi="Helvetica" w:cs="Helvetica"/>
          <w:szCs w:val="24"/>
        </w:rPr>
        <w:t>50%; Al</w:t>
      </w:r>
      <w:r w:rsidRPr="003C5812">
        <w:rPr>
          <w:rFonts w:ascii="Helvetica" w:hAnsi="Helvetica" w:cs="Helvetica"/>
          <w:szCs w:val="24"/>
          <w:vertAlign w:val="subscript"/>
        </w:rPr>
        <w:t>2</w:t>
      </w:r>
      <w:r w:rsidRPr="003C5812">
        <w:rPr>
          <w:rFonts w:ascii="Helvetica" w:hAnsi="Helvetica" w:cs="Helvetica"/>
          <w:szCs w:val="24"/>
        </w:rPr>
        <w:t>O</w:t>
      </w:r>
      <w:r w:rsidRPr="003C5812">
        <w:rPr>
          <w:rFonts w:ascii="Helvetica" w:hAnsi="Helvetica" w:cs="Helvetica"/>
          <w:szCs w:val="24"/>
          <w:vertAlign w:val="subscript"/>
        </w:rPr>
        <w:t>3</w:t>
      </w:r>
      <w:r w:rsidRPr="003C5812">
        <w:rPr>
          <w:rFonts w:ascii="Helvetica" w:hAnsi="Helvetica" w:cs="Helvetica"/>
          <w:szCs w:val="24"/>
        </w:rPr>
        <w:t xml:space="preserve"> 35-45%; diameter ̴ 50 µm) 1-2%; nano-SiO</w:t>
      </w:r>
      <w:r w:rsidRPr="003C5812">
        <w:rPr>
          <w:rFonts w:ascii="Helvetica" w:hAnsi="Helvetica" w:cs="Helvetica"/>
          <w:szCs w:val="24"/>
          <w:vertAlign w:val="subscript"/>
        </w:rPr>
        <w:t>2</w:t>
      </w:r>
      <w:r w:rsidRPr="003C5812">
        <w:rPr>
          <w:rFonts w:ascii="Helvetica" w:hAnsi="Helvetica" w:cs="Helvetica"/>
          <w:szCs w:val="24"/>
        </w:rPr>
        <w:t xml:space="preserve"> (diameter 10-30 nm) 0.4-1.6%; mixed deflocculant 0.1-0.25; water ≤ 5. New fire-resistant concrete fired at temperatures of 100 </w:t>
      </w:r>
      <w:r>
        <w:rPr>
          <w:szCs w:val="24"/>
        </w:rPr>
        <w:t>℃</w:t>
      </w:r>
      <w:r w:rsidRPr="003C5812">
        <w:rPr>
          <w:rFonts w:ascii="Helvetica" w:hAnsi="Helvetica" w:cs="Helvetica"/>
          <w:szCs w:val="24"/>
        </w:rPr>
        <w:t xml:space="preserve">, 1100 </w:t>
      </w:r>
      <w:r>
        <w:rPr>
          <w:szCs w:val="24"/>
        </w:rPr>
        <w:t>℃</w:t>
      </w:r>
      <w:r w:rsidRPr="003C5812">
        <w:rPr>
          <w:rFonts w:ascii="Helvetica" w:hAnsi="Helvetica" w:cs="Helvetica"/>
          <w:szCs w:val="24"/>
        </w:rPr>
        <w:t xml:space="preserve"> and 1200 </w:t>
      </w:r>
      <w:r>
        <w:rPr>
          <w:szCs w:val="24"/>
        </w:rPr>
        <w:t>℃</w:t>
      </w:r>
      <w:r w:rsidRPr="003C5812">
        <w:rPr>
          <w:rFonts w:ascii="Helvetica" w:hAnsi="Helvetica" w:cs="Helvetica"/>
          <w:szCs w:val="24"/>
        </w:rPr>
        <w:t xml:space="preserve">: compressive strength – 151.5; 213.3; 205.1 MPa, porosity </w:t>
      </w:r>
      <w:r w:rsidR="00F76F94">
        <w:rPr>
          <w:rFonts w:ascii="Helvetica" w:hAnsi="Helvetica" w:cs="Helvetica"/>
          <w:szCs w:val="24"/>
        </w:rPr>
        <w:t>~</w:t>
      </w:r>
      <w:r w:rsidRPr="003C5812">
        <w:rPr>
          <w:rFonts w:ascii="Helvetica" w:hAnsi="Helvetica" w:cs="Helvetica"/>
          <w:szCs w:val="24"/>
        </w:rPr>
        <w:t xml:space="preserve">20%, shrinkage values no higher than 0.2%, high thermal resistance in cycles (950 </w:t>
      </w:r>
      <w:r>
        <w:rPr>
          <w:szCs w:val="24"/>
        </w:rPr>
        <w:t>℃</w:t>
      </w:r>
      <w:r w:rsidRPr="003C5812">
        <w:rPr>
          <w:rFonts w:ascii="Helvetica" w:hAnsi="Helvetica" w:cs="Helvetica"/>
          <w:szCs w:val="24"/>
        </w:rPr>
        <w:t xml:space="preserve">) - 8. This new material can significantly increase the durability of lining structures of energy facilities. The essential advantage of the proposed composition is its good technological properties, which ensure the production of high-quality concrete. The proposed composition is suitable for use in thermal devices under extreme operating conditions (up to 1200 </w:t>
      </w:r>
      <w:r>
        <w:rPr>
          <w:szCs w:val="24"/>
        </w:rPr>
        <w:t>℃</w:t>
      </w:r>
      <w:r w:rsidRPr="003C5812">
        <w:rPr>
          <w:rFonts w:ascii="Helvetica" w:hAnsi="Helvetica" w:cs="Helvetica"/>
          <w:szCs w:val="24"/>
        </w:rPr>
        <w:t>).</w:t>
      </w:r>
    </w:p>
    <w:sectPr w:rsidR="0018473C" w:rsidRPr="003C5812" w:rsidSect="003C581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2FC3" w14:textId="77777777" w:rsidR="001012A2" w:rsidRDefault="001012A2" w:rsidP="003C5812">
      <w:r>
        <w:separator/>
      </w:r>
    </w:p>
  </w:endnote>
  <w:endnote w:type="continuationSeparator" w:id="0">
    <w:p w14:paraId="67D29E9B" w14:textId="77777777" w:rsidR="001012A2" w:rsidRDefault="001012A2" w:rsidP="003C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9CC6" w14:textId="77777777" w:rsidR="001012A2" w:rsidRDefault="001012A2" w:rsidP="003C5812">
      <w:r>
        <w:separator/>
      </w:r>
    </w:p>
  </w:footnote>
  <w:footnote w:type="continuationSeparator" w:id="0">
    <w:p w14:paraId="5ECF698E" w14:textId="77777777" w:rsidR="001012A2" w:rsidRDefault="001012A2" w:rsidP="003C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5812"/>
    <w:rsid w:val="0000726D"/>
    <w:rsid w:val="0002640D"/>
    <w:rsid w:val="00051443"/>
    <w:rsid w:val="000657CC"/>
    <w:rsid w:val="00091494"/>
    <w:rsid w:val="00100598"/>
    <w:rsid w:val="001012A2"/>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3C5812"/>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60504"/>
    <w:rsid w:val="00ED14AF"/>
    <w:rsid w:val="00ED346B"/>
    <w:rsid w:val="00EE464B"/>
    <w:rsid w:val="00F20677"/>
    <w:rsid w:val="00F62893"/>
    <w:rsid w:val="00F76F94"/>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40C49"/>
  <w15:chartTrackingRefBased/>
  <w15:docId w15:val="{5795F281-35DE-42EA-88ED-4437DB1F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812"/>
    <w:pPr>
      <w:tabs>
        <w:tab w:val="center" w:pos="4819"/>
        <w:tab w:val="right" w:pos="9638"/>
      </w:tabs>
    </w:pPr>
  </w:style>
  <w:style w:type="character" w:customStyle="1" w:styleId="HeaderChar">
    <w:name w:val="Header Char"/>
    <w:basedOn w:val="DefaultParagraphFont"/>
    <w:link w:val="Header"/>
    <w:uiPriority w:val="99"/>
    <w:rsid w:val="003C5812"/>
    <w:rPr>
      <w:lang w:eastAsia="en-US"/>
    </w:rPr>
  </w:style>
  <w:style w:type="paragraph" w:styleId="Footer">
    <w:name w:val="footer"/>
    <w:basedOn w:val="Normal"/>
    <w:link w:val="FooterChar"/>
    <w:uiPriority w:val="99"/>
    <w:unhideWhenUsed/>
    <w:rsid w:val="003C5812"/>
    <w:pPr>
      <w:tabs>
        <w:tab w:val="center" w:pos="4819"/>
        <w:tab w:val="right" w:pos="9638"/>
      </w:tabs>
    </w:pPr>
  </w:style>
  <w:style w:type="character" w:customStyle="1" w:styleId="FooterChar">
    <w:name w:val="Footer Char"/>
    <w:basedOn w:val="DefaultParagraphFont"/>
    <w:link w:val="Footer"/>
    <w:uiPriority w:val="99"/>
    <w:rsid w:val="003C58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1098</Characters>
  <Application>Microsoft Office Word</Application>
  <DocSecurity>0</DocSecurity>
  <Lines>14</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2022-10-18T11:50:00Z</dcterms:created>
  <dcterms:modified xsi:type="dcterms:W3CDTF">2022-10-18T12:01:00Z</dcterms:modified>
</cp:coreProperties>
</file>