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4ABC6" w14:textId="77777777" w:rsidR="00E451C2" w:rsidRPr="00E451C2" w:rsidRDefault="00E451C2" w:rsidP="00E451C2">
      <w:pPr>
        <w:spacing w:after="0" w:line="360" w:lineRule="auto"/>
        <w:ind w:firstLine="567"/>
        <w:jc w:val="both"/>
        <w:rPr>
          <w:rFonts w:ascii="Helvetica" w:hAnsi="Helvetica" w:cs="Times New Roman"/>
          <w:sz w:val="20"/>
          <w:szCs w:val="24"/>
        </w:rPr>
      </w:pPr>
      <w:r w:rsidRPr="00E451C2">
        <w:rPr>
          <w:rFonts w:ascii="Helvetica" w:hAnsi="Helvetica" w:cs="Times New Roman"/>
          <w:sz w:val="20"/>
          <w:szCs w:val="24"/>
        </w:rPr>
        <w:t>1. Išorinės reklamos skaitmeninio vaizdavimo būdas, skirtas skaitmeninio vaizdavimo įrenginiais (2) valdyti rodomų skaitmeninių turinių vaizdą, apimantis:</w:t>
      </w:r>
    </w:p>
    <w:p w14:paraId="649EB64D" w14:textId="77777777"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grojaraščių generavimo platformos (7) atliekamą grojaraščių pagal vaizdines reklamas suformavimą, kiekviename grojaraštyje yra informacija, kuri reikalinga, kad vienas ar keletas minėtų skaitmeninio vaizdavimo įrenginių (2) rodytų skaitmeninių turinių rinkinį nuosekliais laiko intervalais;</w:t>
      </w:r>
    </w:p>
    <w:p w14:paraId="37C48CFA" w14:textId="77777777"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daugkartinį skaitmeninio vaizdavimo įrenginių (2) sinchronizavimą su minėtąja grojaraščių generavimo platforma (7), kad kiekvieno skaitmeninio vaizdavimo įrenginio (2) atmintyje būtų atnaujintas grojaraštis, kurį jam suformavo minėtoji grojaraščių generavimo platforma (7);</w:t>
      </w:r>
    </w:p>
    <w:p w14:paraId="0A6126F8" w14:textId="78A0D21E"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b e s i s k i r i a n t i s</w:t>
      </w:r>
      <w:r>
        <w:rPr>
          <w:rFonts w:ascii="Helvetica" w:hAnsi="Helvetica" w:cs="Times New Roman"/>
          <w:sz w:val="20"/>
          <w:szCs w:val="24"/>
        </w:rPr>
        <w:t xml:space="preserve"> </w:t>
      </w:r>
      <w:r w:rsidRPr="00E451C2">
        <w:rPr>
          <w:rFonts w:ascii="Helvetica" w:hAnsi="Helvetica" w:cs="Times New Roman"/>
          <w:sz w:val="20"/>
          <w:szCs w:val="24"/>
        </w:rPr>
        <w:t xml:space="preserve"> tuo, kad bent dalyje grojaraščių yra laisvų laiko intervalų, kurie nėra priskirti nustatytam skaitmeniniam turiniui, ir šis būdas tai pat apima:</w:t>
      </w:r>
    </w:p>
    <w:p w14:paraId="4C20AAE5" w14:textId="77777777"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grojaraščių generavimo platformos (7) atliekamą turinio užklausos, skirtos mažiausiai vieną skaitmeninio vaizdavimo įrenginį (2) atitinkančiam kiekvienam laisvam kiekvieno grojaraščio laiko intervalui, siuntimą į automatizuotą reklaminio ploto pardavimo platformą (20), minėtoji automatizuota reklaminio ploto pardavimo platforma (20) yra pritaikyta skelbti minėtąją turinio užklausą atitinkantį aukcioną ir minėtajai grojaraščių generavimo platformai (7) atsiųsti aukciono rezultatų informaciją, atitinkančią aukcioną laimėjusį skaitmeninį turinį, jei aukcionas buvo laimėtas;</w:t>
      </w:r>
    </w:p>
    <w:p w14:paraId="1C48F2E1" w14:textId="7BE828A8"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jei aukcionas laimėtas, grojaraščių generavimo platformos (7) atliekamą informavimą apie aukcioną laimėjusį skaitmeninį turinį, kai minėtasis bent vienas skaitmeninio vaizdavimo įrenginys (2) atitinka minėtąjį laisvą laiko intervalą.</w:t>
      </w:r>
    </w:p>
    <w:p w14:paraId="146CA8CC" w14:textId="77777777" w:rsidR="00E451C2" w:rsidRPr="00E451C2" w:rsidRDefault="00E451C2" w:rsidP="00E451C2">
      <w:pPr>
        <w:spacing w:after="0" w:line="360" w:lineRule="auto"/>
        <w:jc w:val="both"/>
        <w:rPr>
          <w:rFonts w:ascii="Helvetica" w:hAnsi="Helvetica" w:cs="Times New Roman"/>
          <w:sz w:val="20"/>
          <w:szCs w:val="24"/>
        </w:rPr>
      </w:pPr>
    </w:p>
    <w:p w14:paraId="359A537E" w14:textId="24B7E8AF" w:rsidR="00E451C2" w:rsidRPr="00E451C2" w:rsidRDefault="00E451C2" w:rsidP="00E451C2">
      <w:pPr>
        <w:spacing w:after="0" w:line="360" w:lineRule="auto"/>
        <w:ind w:firstLine="567"/>
        <w:jc w:val="both"/>
        <w:rPr>
          <w:rFonts w:ascii="Helvetica" w:hAnsi="Helvetica" w:cs="Times New Roman"/>
          <w:sz w:val="20"/>
          <w:szCs w:val="24"/>
        </w:rPr>
      </w:pPr>
      <w:r w:rsidRPr="00E451C2">
        <w:rPr>
          <w:rFonts w:ascii="Helvetica" w:hAnsi="Helvetica" w:cs="Times New Roman"/>
          <w:sz w:val="20"/>
          <w:szCs w:val="24"/>
        </w:rPr>
        <w:t xml:space="preserve">2. Būdas pagal 1 punktą, </w:t>
      </w:r>
      <w:r>
        <w:rPr>
          <w:rFonts w:ascii="Helvetica" w:hAnsi="Helvetica" w:cs="Times New Roman"/>
          <w:sz w:val="20"/>
          <w:szCs w:val="24"/>
        </w:rPr>
        <w:t xml:space="preserve"> </w:t>
      </w:r>
      <w:r w:rsidRPr="00E451C2">
        <w:rPr>
          <w:rFonts w:ascii="Helvetica" w:hAnsi="Helvetica" w:cs="Times New Roman"/>
          <w:sz w:val="20"/>
          <w:szCs w:val="24"/>
        </w:rPr>
        <w:t>b e s i s k i r i a n t i s</w:t>
      </w:r>
      <w:r>
        <w:rPr>
          <w:rFonts w:ascii="Helvetica" w:hAnsi="Helvetica" w:cs="Times New Roman"/>
          <w:sz w:val="20"/>
          <w:szCs w:val="24"/>
        </w:rPr>
        <w:t xml:space="preserve"> </w:t>
      </w:r>
      <w:r w:rsidRPr="00E451C2">
        <w:rPr>
          <w:rFonts w:ascii="Helvetica" w:hAnsi="Helvetica" w:cs="Times New Roman"/>
          <w:sz w:val="20"/>
          <w:szCs w:val="24"/>
        </w:rPr>
        <w:t xml:space="preserve"> tuo, kad minėtoji automatizuotoji reklaminio ploto pardavimo platforma (20) atmintyje turi tikėtinai galinčių laimėti aukcioną skaitmeninių turinių nuorodas; ir šis būdas taip pat apima:</w:t>
      </w:r>
    </w:p>
    <w:p w14:paraId="7C81D3A0" w14:textId="77777777"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skaitmeninio vaizdo įrenginius (2), iš anksto įkėlusius minėtuosius tikėtinai galinčius laimėti aukcioną skaitmeninius turinius,</w:t>
      </w:r>
    </w:p>
    <w:p w14:paraId="1BA08C93" w14:textId="27946603"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ir, kad praneštų, kuris turinys laimėjo aukcioną, minėtoji grojaraščio generavimo platforma (7) mažiausiai vieną minėtąjį laisvą laiko intervalą atitinkančiam minėtajam skaitmeninio vaizdavimo įrenginiui (2) nurodo, kuris skaitmeninis turinys laimėjo aukcioną iš minėtųjų tikėtinai galinčių laimėti skaitmeninių turinių tarpo.</w:t>
      </w:r>
    </w:p>
    <w:p w14:paraId="031A5B02" w14:textId="77777777" w:rsidR="00E451C2" w:rsidRPr="00E451C2" w:rsidRDefault="00E451C2" w:rsidP="00E451C2">
      <w:pPr>
        <w:spacing w:after="0" w:line="360" w:lineRule="auto"/>
        <w:jc w:val="both"/>
        <w:rPr>
          <w:rFonts w:ascii="Helvetica" w:hAnsi="Helvetica" w:cs="Times New Roman"/>
          <w:sz w:val="20"/>
          <w:szCs w:val="24"/>
        </w:rPr>
      </w:pPr>
    </w:p>
    <w:p w14:paraId="793DA928" w14:textId="72C31D3F" w:rsidR="00E451C2" w:rsidRPr="00E451C2" w:rsidRDefault="00E451C2" w:rsidP="00E451C2">
      <w:pPr>
        <w:spacing w:after="0" w:line="360" w:lineRule="auto"/>
        <w:ind w:firstLine="567"/>
        <w:jc w:val="both"/>
        <w:rPr>
          <w:rFonts w:ascii="Helvetica" w:hAnsi="Helvetica" w:cs="Times New Roman"/>
          <w:sz w:val="20"/>
          <w:szCs w:val="24"/>
        </w:rPr>
      </w:pPr>
      <w:r w:rsidRPr="00E451C2">
        <w:rPr>
          <w:rFonts w:ascii="Helvetica" w:hAnsi="Helvetica" w:cs="Times New Roman"/>
          <w:sz w:val="20"/>
          <w:szCs w:val="24"/>
        </w:rPr>
        <w:t xml:space="preserve">3. Būdas 2 punktą, </w:t>
      </w:r>
      <w:r>
        <w:rPr>
          <w:rFonts w:ascii="Helvetica" w:hAnsi="Helvetica" w:cs="Times New Roman"/>
          <w:sz w:val="20"/>
          <w:szCs w:val="24"/>
        </w:rPr>
        <w:t xml:space="preserve"> </w:t>
      </w:r>
      <w:r w:rsidRPr="00E451C2">
        <w:rPr>
          <w:rFonts w:ascii="Helvetica" w:hAnsi="Helvetica" w:cs="Times New Roman"/>
          <w:sz w:val="20"/>
          <w:szCs w:val="24"/>
        </w:rPr>
        <w:t>b e s i s k i r i a n t i s</w:t>
      </w:r>
      <w:r>
        <w:rPr>
          <w:rFonts w:ascii="Helvetica" w:hAnsi="Helvetica" w:cs="Times New Roman"/>
          <w:sz w:val="20"/>
          <w:szCs w:val="24"/>
        </w:rPr>
        <w:t xml:space="preserve"> </w:t>
      </w:r>
      <w:r w:rsidRPr="00E451C2">
        <w:rPr>
          <w:rFonts w:ascii="Helvetica" w:hAnsi="Helvetica" w:cs="Times New Roman"/>
          <w:sz w:val="20"/>
          <w:szCs w:val="24"/>
        </w:rPr>
        <w:t xml:space="preserve"> tuo, kad taip pat apima:</w:t>
      </w:r>
    </w:p>
    <w:p w14:paraId="4D8F67DB" w14:textId="77777777"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skaitmeninio vaizdavimo įrenginiais (2) atitinkamai įkeltinus skaitmeninius turinius atitinkančių įkelties adresų perdavimą minėtąja grojaraščio generavimo platforma (7) į skaitmeninio vaizdavimo įrenginius (2);</w:t>
      </w:r>
    </w:p>
    <w:p w14:paraId="11900E02" w14:textId="7C6A9DF9"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minėtųjų skaitmeninių turinių iš minėtųjų įkelties adresų įkėlimą skaitmeninio vaizdavimo įrenginiais (2)</w:t>
      </w:r>
      <w:r w:rsidR="00F52DA4">
        <w:rPr>
          <w:rFonts w:ascii="Helvetica" w:hAnsi="Helvetica" w:cs="Times New Roman"/>
          <w:sz w:val="20"/>
          <w:szCs w:val="24"/>
        </w:rPr>
        <w:t>.</w:t>
      </w:r>
    </w:p>
    <w:p w14:paraId="268011A3" w14:textId="77777777" w:rsidR="00E451C2" w:rsidRPr="00E451C2" w:rsidRDefault="00E451C2" w:rsidP="00E451C2">
      <w:pPr>
        <w:spacing w:after="0" w:line="360" w:lineRule="auto"/>
        <w:jc w:val="both"/>
        <w:rPr>
          <w:rFonts w:ascii="Helvetica" w:hAnsi="Helvetica" w:cs="Times New Roman"/>
          <w:sz w:val="20"/>
          <w:szCs w:val="24"/>
        </w:rPr>
      </w:pPr>
    </w:p>
    <w:p w14:paraId="5E762736" w14:textId="0D1D29A2" w:rsidR="00E451C2" w:rsidRPr="00E451C2" w:rsidRDefault="00E451C2" w:rsidP="00E451C2">
      <w:pPr>
        <w:spacing w:after="0" w:line="360" w:lineRule="auto"/>
        <w:ind w:firstLine="567"/>
        <w:jc w:val="both"/>
        <w:rPr>
          <w:rFonts w:ascii="Helvetica" w:hAnsi="Helvetica" w:cs="Times New Roman"/>
          <w:sz w:val="20"/>
          <w:szCs w:val="24"/>
        </w:rPr>
      </w:pPr>
      <w:r w:rsidRPr="00E451C2">
        <w:rPr>
          <w:rFonts w:ascii="Helvetica" w:hAnsi="Helvetica" w:cs="Times New Roman"/>
          <w:sz w:val="20"/>
          <w:szCs w:val="24"/>
        </w:rPr>
        <w:t xml:space="preserve">4. Būdas pagal 3 punktą, </w:t>
      </w:r>
      <w:r>
        <w:rPr>
          <w:rFonts w:ascii="Helvetica" w:hAnsi="Helvetica" w:cs="Times New Roman"/>
          <w:sz w:val="20"/>
          <w:szCs w:val="24"/>
        </w:rPr>
        <w:t xml:space="preserve"> </w:t>
      </w:r>
      <w:r w:rsidRPr="00E451C2">
        <w:rPr>
          <w:rFonts w:ascii="Helvetica" w:hAnsi="Helvetica" w:cs="Times New Roman"/>
          <w:sz w:val="20"/>
          <w:szCs w:val="24"/>
        </w:rPr>
        <w:t>b e s i s k i r i a n t i s</w:t>
      </w:r>
      <w:r>
        <w:rPr>
          <w:rFonts w:ascii="Helvetica" w:hAnsi="Helvetica" w:cs="Times New Roman"/>
          <w:sz w:val="20"/>
          <w:szCs w:val="24"/>
        </w:rPr>
        <w:t xml:space="preserve"> </w:t>
      </w:r>
      <w:r w:rsidRPr="00E451C2">
        <w:rPr>
          <w:rFonts w:ascii="Helvetica" w:hAnsi="Helvetica" w:cs="Times New Roman"/>
          <w:sz w:val="20"/>
          <w:szCs w:val="24"/>
        </w:rPr>
        <w:t xml:space="preserve"> tuo, kad kiekviename grojaraštyje yra bent vienas paleistinų skaitmeninių turinių identifikatorių rinkinys, tačiau jame nėra skaitmeninių turinių įkelties adresų, ir šis būdas taip pat apima:</w:t>
      </w:r>
    </w:p>
    <w:p w14:paraId="75CB1D34" w14:textId="77777777"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minėtosios grojaraščių generavimo platformos (7) atliekamą atsisiuntimo aprašo, sudaryto iš mažiausiai skaitmeninių turinių įkelties adresų, suformavimą kiekvienam skaitmeninio vaizdavimo įrenginiui (2);</w:t>
      </w:r>
    </w:p>
    <w:p w14:paraId="0C2C44E3" w14:textId="77777777"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skaitmeninių vaizdavimo įrenginių (2) su minėtąja grojaraščio generavimo platforma (7) sinchronizavimą, apimantį;</w:t>
      </w:r>
    </w:p>
    <w:p w14:paraId="195B68A5" w14:textId="77777777"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xml:space="preserve">- minėtosios grojaraščio generavimo platformos (7) apklausą iš anksto nustatytais intervalais, kurią atlieka kiekvienas skaitmeninis vaizdavimo įrenginys (2), siekiant nustatyti, ar minėtojoje grojaraščio generavimo </w:t>
      </w:r>
      <w:r w:rsidRPr="00E451C2">
        <w:rPr>
          <w:rFonts w:ascii="Helvetica" w:hAnsi="Helvetica" w:cs="Times New Roman"/>
          <w:sz w:val="20"/>
          <w:szCs w:val="24"/>
        </w:rPr>
        <w:lastRenderedPageBreak/>
        <w:t>platformoje (7) yra naujas grojaraštis ir (arba) naujas atsisiuntimo aprašas, atitinkantis minėtąjį skaitmeninio vaizdavimo įrenginį (2);</w:t>
      </w:r>
    </w:p>
    <w:p w14:paraId="62CA53E9" w14:textId="77777777"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xml:space="preserve">- minėtojo naujo grojaraščio ir (arba) atsisiuntimo aprašo, jei toks yra, įkėlimą į skaitmeninio vaizdavimo įrenginį (2); </w:t>
      </w:r>
    </w:p>
    <w:p w14:paraId="070206E9" w14:textId="77777777"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minėtuoju skaitmeninio vaizdavimo įrenginiu (2) atliekamą nustatymą, koks (-ie) naujas (-i) skaitmeninis (-iai) turinys (-iai) yra nurodytas (-i) minėtajame atsisiuntimo apraše, jei iš platformos (7) buvo įkeltas naujas atsisiuntimo aprašas;</w:t>
      </w:r>
    </w:p>
    <w:p w14:paraId="73CFD662" w14:textId="1A315975"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ir minėtuoju skaitmeninio vaizdavimo įrenginiu (2) atliekamą minėtojo (-ųjų) skaitmeninio (-ių) turinio (-ių) iš adreso (-ų), nurodyto (-ų) naujame atsisiuntimo apraše, atsisiuntimą.</w:t>
      </w:r>
    </w:p>
    <w:p w14:paraId="72419CAA" w14:textId="77777777" w:rsidR="00E451C2" w:rsidRPr="00E451C2" w:rsidRDefault="00E451C2" w:rsidP="00E451C2">
      <w:pPr>
        <w:spacing w:after="0" w:line="360" w:lineRule="auto"/>
        <w:jc w:val="both"/>
        <w:rPr>
          <w:rFonts w:ascii="Helvetica" w:hAnsi="Helvetica" w:cs="Times New Roman"/>
          <w:sz w:val="20"/>
          <w:szCs w:val="24"/>
        </w:rPr>
      </w:pPr>
    </w:p>
    <w:p w14:paraId="07606138" w14:textId="5DF11525" w:rsidR="00E451C2" w:rsidRPr="00E451C2" w:rsidRDefault="00E451C2" w:rsidP="00E451C2">
      <w:pPr>
        <w:spacing w:after="0" w:line="360" w:lineRule="auto"/>
        <w:ind w:firstLine="567"/>
        <w:jc w:val="both"/>
        <w:rPr>
          <w:rFonts w:ascii="Helvetica" w:hAnsi="Helvetica" w:cs="Times New Roman"/>
          <w:sz w:val="20"/>
          <w:szCs w:val="24"/>
        </w:rPr>
      </w:pPr>
      <w:r w:rsidRPr="00E451C2">
        <w:rPr>
          <w:rFonts w:ascii="Helvetica" w:hAnsi="Helvetica" w:cs="Times New Roman"/>
          <w:sz w:val="20"/>
          <w:szCs w:val="24"/>
        </w:rPr>
        <w:t xml:space="preserve">5. Būdas pagal 4 punktą kartu su 2 punktu, </w:t>
      </w:r>
      <w:r>
        <w:rPr>
          <w:rFonts w:ascii="Helvetica" w:hAnsi="Helvetica" w:cs="Times New Roman"/>
          <w:sz w:val="20"/>
          <w:szCs w:val="24"/>
        </w:rPr>
        <w:t xml:space="preserve"> </w:t>
      </w:r>
      <w:r w:rsidRPr="00E451C2">
        <w:rPr>
          <w:rFonts w:ascii="Helvetica" w:hAnsi="Helvetica" w:cs="Times New Roman"/>
          <w:sz w:val="20"/>
          <w:szCs w:val="24"/>
        </w:rPr>
        <w:t>b e s i s k i r i a n t i s</w:t>
      </w:r>
      <w:r>
        <w:rPr>
          <w:rFonts w:ascii="Helvetica" w:hAnsi="Helvetica" w:cs="Times New Roman"/>
          <w:sz w:val="20"/>
          <w:szCs w:val="24"/>
        </w:rPr>
        <w:t xml:space="preserve"> </w:t>
      </w:r>
      <w:r w:rsidRPr="00E451C2">
        <w:rPr>
          <w:rFonts w:ascii="Helvetica" w:hAnsi="Helvetica" w:cs="Times New Roman"/>
          <w:sz w:val="20"/>
          <w:szCs w:val="24"/>
        </w:rPr>
        <w:t xml:space="preserve"> tuo, kad, kai grojaraštyje yra laisvas laiko intervalas, tai minėtajame grojaraštyje yra minėtųjų tikėtinai galinčių laimėti aukcioną skaitmeninių turinių identifikatorius minėtajam laisvam laiko intervalui, o minėtąjį grojaraštį atitinkančiame atsisiuntimo apraše yra minėtųjų tikėtinai galinčių laimėti aukcioną skaitmeninių turinių įkelties adresai,</w:t>
      </w:r>
    </w:p>
    <w:p w14:paraId="177E5F50" w14:textId="5A242AAE"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ir, kad informuotų apie aukcioną laimėjusį turinį, minėtoji grojaraščių generavimo platforma (7) siunčia minėtojo aukcioną laimėjusio turinio minėtajam laisvam laiko intervalui aktyvavimo nurodymą.</w:t>
      </w:r>
    </w:p>
    <w:p w14:paraId="3886380B" w14:textId="77777777" w:rsidR="00E451C2" w:rsidRPr="00E451C2" w:rsidRDefault="00E451C2" w:rsidP="00E451C2">
      <w:pPr>
        <w:spacing w:after="0" w:line="360" w:lineRule="auto"/>
        <w:jc w:val="both"/>
        <w:rPr>
          <w:rFonts w:ascii="Helvetica" w:hAnsi="Helvetica" w:cs="Times New Roman"/>
          <w:sz w:val="20"/>
          <w:szCs w:val="24"/>
        </w:rPr>
      </w:pPr>
    </w:p>
    <w:p w14:paraId="661B3BDA" w14:textId="170D18A1" w:rsidR="00E451C2" w:rsidRPr="00E451C2" w:rsidRDefault="00E451C2" w:rsidP="00E451C2">
      <w:pPr>
        <w:spacing w:after="0" w:line="360" w:lineRule="auto"/>
        <w:ind w:firstLine="567"/>
        <w:jc w:val="both"/>
        <w:rPr>
          <w:rFonts w:ascii="Helvetica" w:hAnsi="Helvetica" w:cs="Times New Roman"/>
          <w:sz w:val="20"/>
          <w:szCs w:val="24"/>
        </w:rPr>
      </w:pPr>
      <w:r w:rsidRPr="00E451C2">
        <w:rPr>
          <w:rFonts w:ascii="Helvetica" w:hAnsi="Helvetica" w:cs="Times New Roman"/>
          <w:sz w:val="20"/>
          <w:szCs w:val="24"/>
        </w:rPr>
        <w:t xml:space="preserve">6. Būdas pagal bet kurį iš ankstesnių punktų, </w:t>
      </w:r>
      <w:r>
        <w:rPr>
          <w:rFonts w:ascii="Helvetica" w:hAnsi="Helvetica" w:cs="Times New Roman"/>
          <w:sz w:val="20"/>
          <w:szCs w:val="24"/>
        </w:rPr>
        <w:t xml:space="preserve"> </w:t>
      </w:r>
      <w:r w:rsidRPr="00E451C2">
        <w:rPr>
          <w:rFonts w:ascii="Helvetica" w:hAnsi="Helvetica" w:cs="Times New Roman"/>
          <w:sz w:val="20"/>
          <w:szCs w:val="24"/>
        </w:rPr>
        <w:t>b e s i s k i r i a n t i s</w:t>
      </w:r>
      <w:r>
        <w:rPr>
          <w:rFonts w:ascii="Helvetica" w:hAnsi="Helvetica" w:cs="Times New Roman"/>
          <w:sz w:val="20"/>
          <w:szCs w:val="24"/>
        </w:rPr>
        <w:t xml:space="preserve"> </w:t>
      </w:r>
      <w:r w:rsidRPr="00E451C2">
        <w:rPr>
          <w:rFonts w:ascii="Helvetica" w:hAnsi="Helvetica" w:cs="Times New Roman"/>
          <w:sz w:val="20"/>
          <w:szCs w:val="24"/>
        </w:rPr>
        <w:t xml:space="preserve"> tuo, kad turinio užklausos siuntimo veiksmas kartojamas kiekvienam laisvam laiko intervalui, kol dar nėra laimėtas aukcionas.</w:t>
      </w:r>
    </w:p>
    <w:p w14:paraId="54A0B9F6" w14:textId="77777777" w:rsidR="00E451C2" w:rsidRPr="00E451C2" w:rsidRDefault="00E451C2" w:rsidP="00E451C2">
      <w:pPr>
        <w:spacing w:after="0" w:line="360" w:lineRule="auto"/>
        <w:ind w:firstLine="567"/>
        <w:jc w:val="both"/>
        <w:rPr>
          <w:rFonts w:ascii="Helvetica" w:hAnsi="Helvetica" w:cs="Times New Roman"/>
          <w:sz w:val="20"/>
          <w:szCs w:val="24"/>
        </w:rPr>
      </w:pPr>
    </w:p>
    <w:p w14:paraId="3DD41873" w14:textId="1EEC45FA" w:rsidR="00E451C2" w:rsidRPr="00E451C2" w:rsidRDefault="00E451C2" w:rsidP="00E451C2">
      <w:pPr>
        <w:spacing w:after="0" w:line="360" w:lineRule="auto"/>
        <w:ind w:firstLine="567"/>
        <w:jc w:val="both"/>
        <w:rPr>
          <w:rFonts w:ascii="Helvetica" w:hAnsi="Helvetica" w:cs="Times New Roman"/>
          <w:sz w:val="20"/>
          <w:szCs w:val="24"/>
        </w:rPr>
      </w:pPr>
      <w:r w:rsidRPr="00E451C2">
        <w:rPr>
          <w:rFonts w:ascii="Helvetica" w:hAnsi="Helvetica" w:cs="Times New Roman"/>
          <w:sz w:val="20"/>
          <w:szCs w:val="24"/>
        </w:rPr>
        <w:t xml:space="preserve">7. Būdas pagal bet kurį iš ankstesnių punktų, </w:t>
      </w:r>
      <w:r>
        <w:rPr>
          <w:rFonts w:ascii="Helvetica" w:hAnsi="Helvetica" w:cs="Times New Roman"/>
          <w:sz w:val="20"/>
          <w:szCs w:val="24"/>
        </w:rPr>
        <w:t xml:space="preserve"> </w:t>
      </w:r>
      <w:r w:rsidRPr="00E451C2">
        <w:rPr>
          <w:rFonts w:ascii="Helvetica" w:hAnsi="Helvetica" w:cs="Times New Roman"/>
          <w:sz w:val="20"/>
          <w:szCs w:val="24"/>
        </w:rPr>
        <w:t>b e s i s k i r i a n t i s</w:t>
      </w:r>
      <w:r>
        <w:rPr>
          <w:rFonts w:ascii="Helvetica" w:hAnsi="Helvetica" w:cs="Times New Roman"/>
          <w:sz w:val="20"/>
          <w:szCs w:val="24"/>
        </w:rPr>
        <w:t xml:space="preserve"> </w:t>
      </w:r>
      <w:r w:rsidRPr="00E451C2">
        <w:rPr>
          <w:rFonts w:ascii="Helvetica" w:hAnsi="Helvetica" w:cs="Times New Roman"/>
          <w:sz w:val="20"/>
          <w:szCs w:val="24"/>
        </w:rPr>
        <w:t xml:space="preserve"> tuo, kad turinio užklausos siuntimo veiksmas atliekamas ne vėliau kaip tarp T ir 2T iki laisvo laiko intervalo, kur T yra laiko intervalo, einančio prieš minėtąjį laisvą laiko intervalą, trukmė.</w:t>
      </w:r>
    </w:p>
    <w:p w14:paraId="7E53E796" w14:textId="77777777" w:rsidR="00E451C2" w:rsidRPr="00E451C2" w:rsidRDefault="00E451C2" w:rsidP="00E451C2">
      <w:pPr>
        <w:spacing w:after="0" w:line="360" w:lineRule="auto"/>
        <w:ind w:firstLine="567"/>
        <w:jc w:val="both"/>
        <w:rPr>
          <w:rFonts w:ascii="Helvetica" w:hAnsi="Helvetica" w:cs="Times New Roman"/>
          <w:sz w:val="20"/>
          <w:szCs w:val="24"/>
        </w:rPr>
      </w:pPr>
    </w:p>
    <w:p w14:paraId="0CBAD018" w14:textId="397B104A" w:rsidR="00E451C2" w:rsidRPr="00E451C2" w:rsidRDefault="00E451C2" w:rsidP="00E451C2">
      <w:pPr>
        <w:spacing w:after="0" w:line="360" w:lineRule="auto"/>
        <w:ind w:firstLine="567"/>
        <w:jc w:val="both"/>
        <w:rPr>
          <w:rFonts w:ascii="Helvetica" w:hAnsi="Helvetica" w:cs="Times New Roman"/>
          <w:sz w:val="20"/>
          <w:szCs w:val="24"/>
        </w:rPr>
      </w:pPr>
      <w:r w:rsidRPr="00E451C2">
        <w:rPr>
          <w:rFonts w:ascii="Helvetica" w:hAnsi="Helvetica" w:cs="Times New Roman"/>
          <w:sz w:val="20"/>
          <w:szCs w:val="24"/>
        </w:rPr>
        <w:t xml:space="preserve">8. Būdas pagal bet kurį iš ankstesnių punktų, </w:t>
      </w:r>
      <w:r>
        <w:rPr>
          <w:rFonts w:ascii="Helvetica" w:hAnsi="Helvetica" w:cs="Times New Roman"/>
          <w:sz w:val="20"/>
          <w:szCs w:val="24"/>
        </w:rPr>
        <w:t xml:space="preserve"> </w:t>
      </w:r>
      <w:r w:rsidRPr="00E451C2">
        <w:rPr>
          <w:rFonts w:ascii="Helvetica" w:hAnsi="Helvetica" w:cs="Times New Roman"/>
          <w:sz w:val="20"/>
          <w:szCs w:val="24"/>
        </w:rPr>
        <w:t>b e s i s k i r i a n t i s</w:t>
      </w:r>
      <w:r>
        <w:rPr>
          <w:rFonts w:ascii="Helvetica" w:hAnsi="Helvetica" w:cs="Times New Roman"/>
          <w:sz w:val="20"/>
          <w:szCs w:val="24"/>
        </w:rPr>
        <w:t xml:space="preserve"> </w:t>
      </w:r>
      <w:r w:rsidRPr="00E451C2">
        <w:rPr>
          <w:rFonts w:ascii="Helvetica" w:hAnsi="Helvetica" w:cs="Times New Roman"/>
          <w:sz w:val="20"/>
          <w:szCs w:val="24"/>
        </w:rPr>
        <w:t xml:space="preserve"> tuo, kad minėtoji grojaraščio generavimo platforma (70 paskiria laisvus laiko intervalus, kai minėtoji grojaraščio generavimo platforma (7) formuoja grojaraščius pagal vaizdines reklamas, kurios kontroliuojamos nepriklausomai nuo automatizuotos reklaminio ploto pardavimo platformos (20)</w:t>
      </w:r>
      <w:r>
        <w:rPr>
          <w:rFonts w:ascii="Helvetica" w:hAnsi="Helvetica" w:cs="Times New Roman"/>
          <w:sz w:val="20"/>
          <w:szCs w:val="24"/>
        </w:rPr>
        <w:t>.</w:t>
      </w:r>
    </w:p>
    <w:p w14:paraId="36A34333" w14:textId="77777777" w:rsidR="00E451C2" w:rsidRPr="00E451C2" w:rsidRDefault="00E451C2" w:rsidP="00E451C2">
      <w:pPr>
        <w:spacing w:after="0" w:line="360" w:lineRule="auto"/>
        <w:ind w:firstLine="567"/>
        <w:jc w:val="both"/>
        <w:rPr>
          <w:rFonts w:ascii="Helvetica" w:hAnsi="Helvetica" w:cs="Times New Roman"/>
          <w:sz w:val="20"/>
          <w:szCs w:val="24"/>
        </w:rPr>
      </w:pPr>
    </w:p>
    <w:p w14:paraId="75CDD3CD" w14:textId="1743BFE1" w:rsidR="00E451C2" w:rsidRPr="00E451C2" w:rsidRDefault="00E451C2" w:rsidP="00E451C2">
      <w:pPr>
        <w:spacing w:after="0" w:line="360" w:lineRule="auto"/>
        <w:ind w:firstLine="567"/>
        <w:jc w:val="both"/>
        <w:rPr>
          <w:rFonts w:ascii="Helvetica" w:hAnsi="Helvetica" w:cs="Times New Roman"/>
          <w:sz w:val="20"/>
          <w:szCs w:val="24"/>
        </w:rPr>
      </w:pPr>
      <w:r w:rsidRPr="00E451C2">
        <w:rPr>
          <w:rFonts w:ascii="Helvetica" w:hAnsi="Helvetica" w:cs="Times New Roman"/>
          <w:sz w:val="20"/>
          <w:szCs w:val="24"/>
        </w:rPr>
        <w:t xml:space="preserve">9. Būdas pagal bet kurį iš ankstesnių punktų, </w:t>
      </w:r>
      <w:r>
        <w:rPr>
          <w:rFonts w:ascii="Helvetica" w:hAnsi="Helvetica" w:cs="Times New Roman"/>
          <w:sz w:val="20"/>
          <w:szCs w:val="24"/>
        </w:rPr>
        <w:t xml:space="preserve"> </w:t>
      </w:r>
      <w:r w:rsidRPr="00E451C2">
        <w:rPr>
          <w:rFonts w:ascii="Helvetica" w:hAnsi="Helvetica" w:cs="Times New Roman"/>
          <w:sz w:val="20"/>
          <w:szCs w:val="24"/>
        </w:rPr>
        <w:t>b e s i s k i r i a n t i s</w:t>
      </w:r>
      <w:r>
        <w:rPr>
          <w:rFonts w:ascii="Helvetica" w:hAnsi="Helvetica" w:cs="Times New Roman"/>
          <w:sz w:val="20"/>
          <w:szCs w:val="24"/>
        </w:rPr>
        <w:t xml:space="preserve"> </w:t>
      </w:r>
      <w:r w:rsidRPr="00E451C2">
        <w:rPr>
          <w:rFonts w:ascii="Helvetica" w:hAnsi="Helvetica" w:cs="Times New Roman"/>
          <w:sz w:val="20"/>
          <w:szCs w:val="24"/>
        </w:rPr>
        <w:t xml:space="preserve"> tuo, kad skaitmeniniams turiniams yra priskiriamos kategorijos, minėtoji grojaraščio generavimo platforma (7) priskiria mažiausiai vieną uždraustą kategoriją atitinkamai laisviems laiko intervalams pagal jau gretimiems laiko intervalams priskirtus turinius, ir minėtojo turinio užklausos siuntimo veiksmo metu minėtoji grojaraščių generavimo platforma (7) nurodo uždraustas kategorijas automatizuotai reklaminio ploto pardavimo platformai (20)</w:t>
      </w:r>
      <w:r>
        <w:rPr>
          <w:rFonts w:ascii="Helvetica" w:hAnsi="Helvetica" w:cs="Times New Roman"/>
          <w:sz w:val="20"/>
          <w:szCs w:val="24"/>
        </w:rPr>
        <w:t>.</w:t>
      </w:r>
    </w:p>
    <w:p w14:paraId="68C1BEFD" w14:textId="77777777" w:rsidR="00E451C2" w:rsidRPr="00E451C2" w:rsidRDefault="00E451C2" w:rsidP="00E451C2">
      <w:pPr>
        <w:spacing w:after="0" w:line="360" w:lineRule="auto"/>
        <w:ind w:firstLine="567"/>
        <w:jc w:val="both"/>
        <w:rPr>
          <w:rFonts w:ascii="Helvetica" w:hAnsi="Helvetica" w:cs="Times New Roman"/>
          <w:sz w:val="20"/>
          <w:szCs w:val="24"/>
        </w:rPr>
      </w:pPr>
    </w:p>
    <w:p w14:paraId="74434A51" w14:textId="213B5D09" w:rsidR="00E451C2" w:rsidRPr="00E451C2" w:rsidRDefault="00E451C2" w:rsidP="00E451C2">
      <w:pPr>
        <w:spacing w:after="0" w:line="360" w:lineRule="auto"/>
        <w:ind w:firstLine="567"/>
        <w:jc w:val="both"/>
        <w:rPr>
          <w:rFonts w:ascii="Helvetica" w:hAnsi="Helvetica" w:cs="Times New Roman"/>
          <w:sz w:val="20"/>
          <w:szCs w:val="24"/>
        </w:rPr>
      </w:pPr>
      <w:r w:rsidRPr="00E451C2">
        <w:rPr>
          <w:rFonts w:ascii="Helvetica" w:hAnsi="Helvetica" w:cs="Times New Roman"/>
          <w:sz w:val="20"/>
          <w:szCs w:val="24"/>
        </w:rPr>
        <w:t xml:space="preserve">10. Būdas pagal 5 punktą kartu su 2 punktu, </w:t>
      </w:r>
      <w:r>
        <w:rPr>
          <w:rFonts w:ascii="Helvetica" w:hAnsi="Helvetica" w:cs="Times New Roman"/>
          <w:sz w:val="20"/>
          <w:szCs w:val="24"/>
        </w:rPr>
        <w:t xml:space="preserve"> </w:t>
      </w:r>
      <w:r w:rsidRPr="00E451C2">
        <w:rPr>
          <w:rFonts w:ascii="Helvetica" w:hAnsi="Helvetica" w:cs="Times New Roman"/>
          <w:sz w:val="20"/>
          <w:szCs w:val="24"/>
        </w:rPr>
        <w:t>b e s i s k i r i a n t i s</w:t>
      </w:r>
      <w:r>
        <w:rPr>
          <w:rFonts w:ascii="Helvetica" w:hAnsi="Helvetica" w:cs="Times New Roman"/>
          <w:sz w:val="20"/>
          <w:szCs w:val="24"/>
        </w:rPr>
        <w:t xml:space="preserve"> </w:t>
      </w:r>
      <w:r w:rsidRPr="00E451C2">
        <w:rPr>
          <w:rFonts w:ascii="Helvetica" w:hAnsi="Helvetica" w:cs="Times New Roman"/>
          <w:sz w:val="20"/>
          <w:szCs w:val="24"/>
        </w:rPr>
        <w:t xml:space="preserve"> tuo, kad kiekvienas skaitmeninio vaizdavimo įrenginys (2) yra skirtas iš anksto atsisiųsti tik tuos minėtuosius tikėtinai galinčius laimėti aukcioną skaitmeninius turinius, kurie turi kitą kategoriją nei minėtoji bent viena draudžiama kategorija laisviems laiko intervalams, atitinkantiems tokį skaitmeninio vaizdavimo įrenginį (2).</w:t>
      </w:r>
    </w:p>
    <w:p w14:paraId="15ADA5D9" w14:textId="77777777" w:rsidR="00E451C2" w:rsidRPr="00E451C2" w:rsidRDefault="00E451C2" w:rsidP="00E451C2">
      <w:pPr>
        <w:spacing w:after="0" w:line="360" w:lineRule="auto"/>
        <w:ind w:firstLine="567"/>
        <w:jc w:val="both"/>
        <w:rPr>
          <w:rFonts w:ascii="Helvetica" w:hAnsi="Helvetica" w:cs="Times New Roman"/>
          <w:sz w:val="20"/>
          <w:szCs w:val="24"/>
        </w:rPr>
      </w:pPr>
    </w:p>
    <w:p w14:paraId="54870687" w14:textId="77777777" w:rsidR="00E451C2" w:rsidRPr="00E451C2" w:rsidRDefault="00E451C2" w:rsidP="00E451C2">
      <w:pPr>
        <w:spacing w:after="0" w:line="360" w:lineRule="auto"/>
        <w:ind w:firstLine="567"/>
        <w:jc w:val="both"/>
        <w:rPr>
          <w:rFonts w:ascii="Helvetica" w:hAnsi="Helvetica" w:cs="Times New Roman"/>
          <w:sz w:val="20"/>
          <w:szCs w:val="24"/>
        </w:rPr>
      </w:pPr>
      <w:r w:rsidRPr="00E451C2">
        <w:rPr>
          <w:rFonts w:ascii="Helvetica" w:hAnsi="Helvetica" w:cs="Times New Roman"/>
          <w:sz w:val="20"/>
          <w:szCs w:val="24"/>
        </w:rPr>
        <w:t>11. Išorinės reklamos skaitmeninio vaizdavimo sistema, susidedanti iš skaitmeninio vaizdavimo įrenginių ir grojaraščio generavimo platformos, kurioje:</w:t>
      </w:r>
    </w:p>
    <w:p w14:paraId="5B1241AF" w14:textId="7D6CD43E"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lastRenderedPageBreak/>
        <w:t>- minėtoji grojaraščių generavimo platforma (7) yra pritaikyta grojaraščiams pagal vaizdines reklamas formuoti, kiekviename grojaraštyje yra informacija, kuri reikalinga, kad vienas ar keletas minėtų skaitmeninio vaizdavimo įrenginių (2) rodytų skaitmeninių turinių rinkinį nuosekliais laiko intervalais</w:t>
      </w:r>
      <w:r w:rsidR="00F52DA4">
        <w:rPr>
          <w:rFonts w:ascii="Helvetica" w:hAnsi="Helvetica" w:cs="Times New Roman"/>
          <w:sz w:val="20"/>
          <w:szCs w:val="24"/>
        </w:rPr>
        <w:t>;</w:t>
      </w:r>
    </w:p>
    <w:p w14:paraId="666EABD7" w14:textId="77777777"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skaitmeninio vaizdavimo sistema yra pritaikyta pakartotinai sinchronizuoti skaitmeninio vaizdavimo įrenginius (2) su minėtąja grojaraščių generavimo platforma (7) taip, kad kiekvieno skaitmeninio vaizdavimo įrenginio (2) atmintyje būtų atnaujintas grojaraštis, kurį jam suformavo minėtoji grojaraščių generavimo platforma (7);</w:t>
      </w:r>
    </w:p>
    <w:p w14:paraId="3EC34C12" w14:textId="531BC5D9"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xml:space="preserve">b e s i s k i r i a n t i </w:t>
      </w:r>
      <w:r w:rsidR="004D3124">
        <w:rPr>
          <w:rFonts w:ascii="Helvetica" w:hAnsi="Helvetica" w:cs="Times New Roman"/>
          <w:sz w:val="20"/>
          <w:szCs w:val="24"/>
        </w:rPr>
        <w:t xml:space="preserve"> </w:t>
      </w:r>
      <w:r w:rsidRPr="00E451C2">
        <w:rPr>
          <w:rFonts w:ascii="Helvetica" w:hAnsi="Helvetica" w:cs="Times New Roman"/>
          <w:sz w:val="20"/>
          <w:szCs w:val="24"/>
        </w:rPr>
        <w:t>tuo, kad</w:t>
      </w:r>
    </w:p>
    <w:p w14:paraId="654A16C5" w14:textId="77777777"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bent dalyje grojaraščių yra laisvų laiko intervalų, kurie nėra priskirti konkrečiam skaitmeniniam turiniui;</w:t>
      </w:r>
    </w:p>
    <w:p w14:paraId="6658614D" w14:textId="77777777"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grojaraščio generavimo platforma (7) yra pritaikyta siųsti turinio užklausą mažiausiai vieną skaitmeninio vaizdavimo įrenginį (2) atitinkančiam kiekvienam laisvam kiekvieno grojaraščio laiko intervalui į automatizuotą reklaminio ploto pardavimo platformą (20), kuri pritaikyta skelbti minėtąją turinio užklausą atitinkantį aukcioną ir minėtajai grojaraščio generavimo platformai (7) atsiųsti aukciono rezultatų informaciją, atitinkančią aukcioną laimėjusiam skaitmeniniam turiniui, jei aukcionas buvo laimėtas;</w:t>
      </w:r>
    </w:p>
    <w:p w14:paraId="6799A9BA" w14:textId="41C0427C"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minėtoji grojaraščių generavimo platforma (7) yra pritaikyta, jei buvo laimėtas aukcionas, informuoti apie aukcioną laimėjusį turinį, o minėtasis bent vienas skaitmeninis įrenginys (2) atitinka minėtąjį laisvą laiko intervalą.</w:t>
      </w:r>
    </w:p>
    <w:p w14:paraId="07C361EC" w14:textId="77777777" w:rsidR="00E451C2" w:rsidRPr="00E451C2" w:rsidRDefault="00E451C2" w:rsidP="00E451C2">
      <w:pPr>
        <w:spacing w:after="0" w:line="360" w:lineRule="auto"/>
        <w:jc w:val="both"/>
        <w:rPr>
          <w:rFonts w:ascii="Helvetica" w:hAnsi="Helvetica" w:cs="Times New Roman"/>
          <w:sz w:val="20"/>
          <w:szCs w:val="24"/>
        </w:rPr>
      </w:pPr>
    </w:p>
    <w:p w14:paraId="0D112DD9" w14:textId="6BEC60A0" w:rsidR="00E451C2" w:rsidRPr="00E451C2" w:rsidRDefault="00E451C2" w:rsidP="00E451C2">
      <w:pPr>
        <w:spacing w:after="0" w:line="360" w:lineRule="auto"/>
        <w:ind w:firstLine="567"/>
        <w:jc w:val="both"/>
        <w:rPr>
          <w:rFonts w:ascii="Helvetica" w:hAnsi="Helvetica" w:cs="Times New Roman"/>
          <w:sz w:val="20"/>
          <w:szCs w:val="24"/>
        </w:rPr>
      </w:pPr>
      <w:r w:rsidRPr="00E451C2">
        <w:rPr>
          <w:rFonts w:ascii="Helvetica" w:hAnsi="Helvetica" w:cs="Times New Roman"/>
          <w:sz w:val="20"/>
          <w:szCs w:val="24"/>
        </w:rPr>
        <w:t xml:space="preserve">12. Skaitmeninio vaizdavimo sistema pagal 11 punktą, </w:t>
      </w:r>
      <w:r w:rsidR="004D3124">
        <w:rPr>
          <w:rFonts w:ascii="Helvetica" w:hAnsi="Helvetica" w:cs="Times New Roman"/>
          <w:sz w:val="20"/>
          <w:szCs w:val="24"/>
        </w:rPr>
        <w:t xml:space="preserve"> </w:t>
      </w:r>
      <w:r w:rsidRPr="00E451C2">
        <w:rPr>
          <w:rFonts w:ascii="Helvetica" w:hAnsi="Helvetica" w:cs="Times New Roman"/>
          <w:sz w:val="20"/>
          <w:szCs w:val="24"/>
        </w:rPr>
        <w:t xml:space="preserve">b e s i s k i r i a n t i  tuo, kad taip pat apima minėtąją automatizuotą reklaminio ploto pardavimo platformą (20), </w:t>
      </w:r>
    </w:p>
    <w:p w14:paraId="6718992C" w14:textId="6D904A29"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kurioje minėtoji automatizuota reklaminio ploto pardavimo platforma (20) yra pritaikyta nusiųsti minėtąjį aukciono pasiūlymą į mažiausiai vieną automatizuotą reklamos pirkimo platformą (30).</w:t>
      </w:r>
    </w:p>
    <w:p w14:paraId="537A0646" w14:textId="77777777" w:rsidR="00E451C2" w:rsidRPr="00E451C2" w:rsidRDefault="00E451C2" w:rsidP="00E451C2">
      <w:pPr>
        <w:spacing w:after="0" w:line="360" w:lineRule="auto"/>
        <w:jc w:val="both"/>
        <w:rPr>
          <w:rFonts w:ascii="Helvetica" w:hAnsi="Helvetica" w:cs="Times New Roman"/>
          <w:sz w:val="20"/>
          <w:szCs w:val="24"/>
        </w:rPr>
      </w:pPr>
    </w:p>
    <w:p w14:paraId="35B927CB" w14:textId="746998D6" w:rsidR="00E451C2" w:rsidRPr="00E451C2" w:rsidRDefault="00E451C2" w:rsidP="00E451C2">
      <w:pPr>
        <w:spacing w:after="0" w:line="360" w:lineRule="auto"/>
        <w:ind w:firstLine="567"/>
        <w:jc w:val="both"/>
        <w:rPr>
          <w:rFonts w:ascii="Helvetica" w:hAnsi="Helvetica" w:cs="Times New Roman"/>
          <w:sz w:val="20"/>
          <w:szCs w:val="24"/>
        </w:rPr>
      </w:pPr>
      <w:r w:rsidRPr="00E451C2">
        <w:rPr>
          <w:rFonts w:ascii="Helvetica" w:hAnsi="Helvetica" w:cs="Times New Roman"/>
          <w:sz w:val="20"/>
          <w:szCs w:val="24"/>
        </w:rPr>
        <w:t>13. Skaitmeninio vaizdavimo sistema pagal 12 punktą,</w:t>
      </w:r>
      <w:r w:rsidR="004D3124">
        <w:rPr>
          <w:rFonts w:ascii="Helvetica" w:hAnsi="Helvetica" w:cs="Times New Roman"/>
          <w:sz w:val="20"/>
          <w:szCs w:val="24"/>
        </w:rPr>
        <w:t xml:space="preserve"> </w:t>
      </w:r>
      <w:r w:rsidRPr="00E451C2">
        <w:rPr>
          <w:rFonts w:ascii="Helvetica" w:hAnsi="Helvetica" w:cs="Times New Roman"/>
          <w:sz w:val="20"/>
          <w:szCs w:val="24"/>
        </w:rPr>
        <w:t xml:space="preserve"> b e s i s k i r i a n t i  tuo, kad:</w:t>
      </w:r>
    </w:p>
    <w:p w14:paraId="1B38656C" w14:textId="77777777"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xml:space="preserve">- minėtoji automatizuota reklaminio ploto pardavimo platforma (20) atmintyje turi tikėtinai galinčių laimėti aukcioną skaitmeninių turinių nuorodas; </w:t>
      </w:r>
    </w:p>
    <w:p w14:paraId="5D97AF6F" w14:textId="77777777"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skaitmeninio vaizdavimo sistema yra pritaikyta, kad skaitmeninio vaizdavimo įrenginiai (2) iš anksto įkeltų minėtuosius tikėtinai galinčius laimėti aukcioną skaitmeninius turinius,</w:t>
      </w:r>
    </w:p>
    <w:p w14:paraId="1F320EF1" w14:textId="0B4F7D2E"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ir, kad praneštų, kuris turinys laimėjo aukcioną, minėtoji grojaraščio generavimo platforma (7) yra pritaikyta mažiausiai vieną minėtąjį laisvą laiko intervalą atitinkančiam minėtajam skaitmeninio vaizdavimo įrenginiui (2) nurodyti, kuris skaitmeninis turinys laimėjo aukcioną iš minėtųjų tikėtinai galinčių laimėti skaitmeninių turinių tarpo.</w:t>
      </w:r>
    </w:p>
    <w:p w14:paraId="038207B6" w14:textId="77777777" w:rsidR="00E451C2" w:rsidRPr="00E451C2" w:rsidRDefault="00E451C2" w:rsidP="00E451C2">
      <w:pPr>
        <w:spacing w:after="0" w:line="360" w:lineRule="auto"/>
        <w:jc w:val="both"/>
        <w:rPr>
          <w:rFonts w:ascii="Helvetica" w:hAnsi="Helvetica" w:cs="Times New Roman"/>
          <w:sz w:val="20"/>
          <w:szCs w:val="24"/>
        </w:rPr>
      </w:pPr>
    </w:p>
    <w:p w14:paraId="5E73F051" w14:textId="5F8AE0FC" w:rsidR="00E451C2" w:rsidRPr="00E451C2" w:rsidRDefault="00E451C2" w:rsidP="00E451C2">
      <w:pPr>
        <w:spacing w:after="0" w:line="360" w:lineRule="auto"/>
        <w:ind w:firstLine="567"/>
        <w:jc w:val="both"/>
        <w:rPr>
          <w:rFonts w:ascii="Helvetica" w:hAnsi="Helvetica" w:cs="Times New Roman"/>
          <w:sz w:val="20"/>
          <w:szCs w:val="24"/>
        </w:rPr>
      </w:pPr>
      <w:r w:rsidRPr="00E451C2">
        <w:rPr>
          <w:rFonts w:ascii="Helvetica" w:hAnsi="Helvetica" w:cs="Times New Roman"/>
          <w:sz w:val="20"/>
          <w:szCs w:val="24"/>
        </w:rPr>
        <w:t xml:space="preserve">14. Skaitmeninio vaizdavimo sistema pagal 13 punktą, </w:t>
      </w:r>
      <w:r w:rsidR="004D3124">
        <w:rPr>
          <w:rFonts w:ascii="Helvetica" w:hAnsi="Helvetica" w:cs="Times New Roman"/>
          <w:sz w:val="20"/>
          <w:szCs w:val="24"/>
        </w:rPr>
        <w:t xml:space="preserve"> </w:t>
      </w:r>
      <w:r w:rsidRPr="00E451C2">
        <w:rPr>
          <w:rFonts w:ascii="Helvetica" w:hAnsi="Helvetica" w:cs="Times New Roman"/>
          <w:sz w:val="20"/>
          <w:szCs w:val="24"/>
        </w:rPr>
        <w:t>b e s i s k i r i a n t i  tuo, kad:</w:t>
      </w:r>
    </w:p>
    <w:p w14:paraId="20D7392E" w14:textId="77777777"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minėtoji grojaraščio generavimo platforma (7) yra pritaikyta į skaitmeninio vaizdavimo įrenginius (2) perkelti įkelties adresus, atitinkančius skaitmeninius turinius, kurie turi būti atitinkamai įkeliami minėtais skaitmeninio vaizdavimo įrenginiais (2);</w:t>
      </w:r>
    </w:p>
    <w:p w14:paraId="7BB966CF" w14:textId="2E6E74DC"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skaitmeninio vaizdavimo įrenginiai (2) yra pritaikyti minėtuosius skaitmeninius turinius įkelti iš minėtųjų įkelties adresų.</w:t>
      </w:r>
    </w:p>
    <w:p w14:paraId="5E85E80C" w14:textId="77777777" w:rsidR="00E451C2" w:rsidRPr="00E451C2" w:rsidRDefault="00E451C2" w:rsidP="00E451C2">
      <w:pPr>
        <w:spacing w:after="0" w:line="360" w:lineRule="auto"/>
        <w:jc w:val="both"/>
        <w:rPr>
          <w:rFonts w:ascii="Helvetica" w:hAnsi="Helvetica" w:cs="Times New Roman"/>
          <w:sz w:val="20"/>
          <w:szCs w:val="24"/>
        </w:rPr>
      </w:pPr>
    </w:p>
    <w:p w14:paraId="12AA0FE2" w14:textId="6DE61A02" w:rsidR="00E451C2" w:rsidRPr="00E451C2" w:rsidRDefault="00E451C2" w:rsidP="00E451C2">
      <w:pPr>
        <w:spacing w:after="0" w:line="360" w:lineRule="auto"/>
        <w:ind w:firstLine="567"/>
        <w:jc w:val="both"/>
        <w:rPr>
          <w:rFonts w:ascii="Helvetica" w:hAnsi="Helvetica" w:cs="Times New Roman"/>
          <w:sz w:val="20"/>
          <w:szCs w:val="24"/>
        </w:rPr>
      </w:pPr>
      <w:r w:rsidRPr="00E451C2">
        <w:rPr>
          <w:rFonts w:ascii="Helvetica" w:hAnsi="Helvetica" w:cs="Times New Roman"/>
          <w:sz w:val="20"/>
          <w:szCs w:val="24"/>
        </w:rPr>
        <w:t xml:space="preserve">15. Skaitmeninio vaizdavimo sistema pagal 14 punktą, </w:t>
      </w:r>
      <w:r w:rsidR="004D3124">
        <w:rPr>
          <w:rFonts w:ascii="Helvetica" w:hAnsi="Helvetica" w:cs="Times New Roman"/>
          <w:sz w:val="20"/>
          <w:szCs w:val="24"/>
        </w:rPr>
        <w:t xml:space="preserve"> </w:t>
      </w:r>
      <w:r w:rsidRPr="00E451C2">
        <w:rPr>
          <w:rFonts w:ascii="Helvetica" w:hAnsi="Helvetica" w:cs="Times New Roman"/>
          <w:sz w:val="20"/>
          <w:szCs w:val="24"/>
        </w:rPr>
        <w:t>b e s i s k i r i a n t i  tuo, kad:</w:t>
      </w:r>
    </w:p>
    <w:p w14:paraId="21300E2C" w14:textId="77777777"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kiekviename grojaraštyje yra bent vienas paleistinų skaitmeninių turinių identifikatorių rinkinys, tačiau jame nėra skaitmeninių turinių įkelties adresų;</w:t>
      </w:r>
    </w:p>
    <w:p w14:paraId="4B9C62E2" w14:textId="77777777"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minėtoji grojaraščių generavimo platforma (7) yra pritaikyta kiekvienam skaitmeninio vaizdavimo įrenginiui (2) suformuoti atsisiuntimo aprašą, susidedantį iš mažiausiai skaitmeninių turinių įkelties adresų;</w:t>
      </w:r>
    </w:p>
    <w:p w14:paraId="498A5B15" w14:textId="77777777"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lastRenderedPageBreak/>
        <w:t xml:space="preserve">- kad skaitmeninio vaizdavimo įrenginiai (2) būtų sinchronizuoti su minėtąja grojaraščių generavimo platforma (7), kiekvienas skaitmeninio vaizdavimo įrenginys (2) yra pritaikytas atlikti minėtosios grojaraščio generavimo platformos (7) apklausą iš anksto nustatytais intervalais, siekiant nustatyti, ar minėtojoje grojaraščio generavimo platformoje (7) yra naujas grojaraštis ir (arba) naujas atsisiuntimo aprašas, atitinkantis minėtąjį skaitmeninio vaizdavimo įrenginį (2), ir jei yra, įkelti minėtąjį naują grojaraštį ir (arba) atsisiuntimo aprašą į skaitmeninio vaizdavimo įrenginį (2); </w:t>
      </w:r>
    </w:p>
    <w:p w14:paraId="5BD50C72" w14:textId="5224032D"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 minėtasis skaitmeninio vaizdavimo įrenginys (2) yra pritaikytas, jei iš platformos (7) buvo įkeltas naujas atsisiuntimo aprašas, nustatyti, kuris (-ie) naujas (-i) skaitmeninis (-iai) turinys (-iai) yra nurodyti minėtajame atsisiuntimo apraše, ir minėtąjį (-uosius) naują (-us) skaitmeninį (-ius) turinį (-ius) atsisiųsti iš naujame atsisiuntimo apraše išvardinto (-ų) adreso (-ų).</w:t>
      </w:r>
    </w:p>
    <w:p w14:paraId="4A9AC7FD" w14:textId="77777777" w:rsidR="00E451C2" w:rsidRPr="00E451C2" w:rsidRDefault="00E451C2" w:rsidP="00E451C2">
      <w:pPr>
        <w:spacing w:after="0" w:line="360" w:lineRule="auto"/>
        <w:jc w:val="both"/>
        <w:rPr>
          <w:rFonts w:ascii="Helvetica" w:hAnsi="Helvetica" w:cs="Times New Roman"/>
          <w:sz w:val="20"/>
          <w:szCs w:val="24"/>
        </w:rPr>
      </w:pPr>
    </w:p>
    <w:p w14:paraId="174B46C3" w14:textId="1BF26DAC" w:rsidR="00E451C2" w:rsidRPr="00E451C2" w:rsidRDefault="00E451C2" w:rsidP="00E451C2">
      <w:pPr>
        <w:spacing w:after="0" w:line="360" w:lineRule="auto"/>
        <w:ind w:firstLine="567"/>
        <w:jc w:val="both"/>
        <w:rPr>
          <w:rFonts w:ascii="Helvetica" w:hAnsi="Helvetica" w:cs="Times New Roman"/>
          <w:sz w:val="20"/>
          <w:szCs w:val="24"/>
        </w:rPr>
      </w:pPr>
      <w:r w:rsidRPr="00E451C2">
        <w:rPr>
          <w:rFonts w:ascii="Helvetica" w:hAnsi="Helvetica" w:cs="Times New Roman"/>
          <w:sz w:val="20"/>
          <w:szCs w:val="24"/>
        </w:rPr>
        <w:t xml:space="preserve">16. Skaitmeninio vaizdavimo sistema pagal 15 punktą kartu su 13 punktu, </w:t>
      </w:r>
      <w:r w:rsidR="004D3124">
        <w:rPr>
          <w:rFonts w:ascii="Helvetica" w:hAnsi="Helvetica" w:cs="Times New Roman"/>
          <w:sz w:val="20"/>
          <w:szCs w:val="24"/>
        </w:rPr>
        <w:t xml:space="preserve"> </w:t>
      </w:r>
      <w:r w:rsidRPr="00E451C2">
        <w:rPr>
          <w:rFonts w:ascii="Helvetica" w:hAnsi="Helvetica" w:cs="Times New Roman"/>
          <w:sz w:val="20"/>
          <w:szCs w:val="24"/>
        </w:rPr>
        <w:t>b e s i s k i r i a n t i  tuo, kad, kai grojaraštyje yra laisvas laiko intervalas, tai minėtajame grojaraštyje yra minėtųjų tikėtinai galinčių laimėti aukcioną skaitmeninių turinių identifikatorius minėtajam laisvam laiko intervalui, o minėtąjį grojaraštį atitinkančiame atsisiuntimo apraše yra minėtųjų tikėtinai galinčių laimėti aukcioną skaitmeninių turinių įkelties adresai,</w:t>
      </w:r>
    </w:p>
    <w:p w14:paraId="3DE6560C" w14:textId="2EF70B4E" w:rsidR="00E451C2" w:rsidRPr="00E451C2" w:rsidRDefault="00E451C2" w:rsidP="00E451C2">
      <w:pPr>
        <w:spacing w:after="0" w:line="360" w:lineRule="auto"/>
        <w:jc w:val="both"/>
        <w:rPr>
          <w:rFonts w:ascii="Helvetica" w:hAnsi="Helvetica" w:cs="Times New Roman"/>
          <w:sz w:val="20"/>
          <w:szCs w:val="24"/>
        </w:rPr>
      </w:pPr>
      <w:r w:rsidRPr="00E451C2">
        <w:rPr>
          <w:rFonts w:ascii="Helvetica" w:hAnsi="Helvetica" w:cs="Times New Roman"/>
          <w:sz w:val="20"/>
          <w:szCs w:val="24"/>
        </w:rPr>
        <w:t>ir, kad informuotų apie aukcioną laimėjusį turinį, minėtoji grojaraščių generavimo platforma (7) yra pritaikyta siųsti minėtojo aukcioną laimėjusio turinio minėtajam laisvam laiko intervalui aktyvavimo nurodymą.</w:t>
      </w:r>
    </w:p>
    <w:p w14:paraId="5679735F" w14:textId="77777777" w:rsidR="00E451C2" w:rsidRPr="00E451C2" w:rsidRDefault="00E451C2" w:rsidP="00E451C2">
      <w:pPr>
        <w:spacing w:after="0" w:line="360" w:lineRule="auto"/>
        <w:jc w:val="both"/>
        <w:rPr>
          <w:rFonts w:ascii="Helvetica" w:hAnsi="Helvetica" w:cs="Times New Roman"/>
          <w:sz w:val="20"/>
          <w:szCs w:val="24"/>
        </w:rPr>
      </w:pPr>
    </w:p>
    <w:p w14:paraId="487FCE78" w14:textId="6C348192" w:rsidR="00E451C2" w:rsidRPr="00E451C2" w:rsidRDefault="00E451C2" w:rsidP="00E451C2">
      <w:pPr>
        <w:spacing w:after="0" w:line="360" w:lineRule="auto"/>
        <w:ind w:firstLine="567"/>
        <w:jc w:val="both"/>
        <w:rPr>
          <w:rFonts w:ascii="Helvetica" w:hAnsi="Helvetica" w:cs="Times New Roman"/>
          <w:sz w:val="20"/>
          <w:szCs w:val="24"/>
        </w:rPr>
      </w:pPr>
      <w:r w:rsidRPr="00E451C2">
        <w:rPr>
          <w:rFonts w:ascii="Helvetica" w:hAnsi="Helvetica" w:cs="Times New Roman"/>
          <w:sz w:val="20"/>
          <w:szCs w:val="24"/>
        </w:rPr>
        <w:t xml:space="preserve">17. Skaitmeninio vaizdavimo sistema pagal bet kurį iš 11-16 punktų, </w:t>
      </w:r>
      <w:r w:rsidR="004D3124">
        <w:rPr>
          <w:rFonts w:ascii="Helvetica" w:hAnsi="Helvetica" w:cs="Times New Roman"/>
          <w:sz w:val="20"/>
          <w:szCs w:val="24"/>
        </w:rPr>
        <w:t xml:space="preserve"> </w:t>
      </w:r>
      <w:r w:rsidRPr="00E451C2">
        <w:rPr>
          <w:rFonts w:ascii="Helvetica" w:hAnsi="Helvetica" w:cs="Times New Roman"/>
          <w:sz w:val="20"/>
          <w:szCs w:val="24"/>
        </w:rPr>
        <w:t>b e s i s k i r i a n t i  tuo, kad minėtoji grojaraščio generavimo platforma (7) yra pritaikyta pakartotinai siųsti turinio užklausą kiekvienam laisvam laiko intervalui, kol dar nėra laimėtas aukcionas.</w:t>
      </w:r>
    </w:p>
    <w:p w14:paraId="55101C06" w14:textId="77777777" w:rsidR="00E451C2" w:rsidRPr="00E451C2" w:rsidRDefault="00E451C2" w:rsidP="00E451C2">
      <w:pPr>
        <w:spacing w:after="0" w:line="360" w:lineRule="auto"/>
        <w:ind w:firstLine="567"/>
        <w:jc w:val="both"/>
        <w:rPr>
          <w:rFonts w:ascii="Helvetica" w:hAnsi="Helvetica" w:cs="Times New Roman"/>
          <w:sz w:val="20"/>
          <w:szCs w:val="24"/>
        </w:rPr>
      </w:pPr>
    </w:p>
    <w:p w14:paraId="6A20AFB4" w14:textId="1C111D1A" w:rsidR="00E451C2" w:rsidRPr="00E451C2" w:rsidRDefault="00E451C2" w:rsidP="00E451C2">
      <w:pPr>
        <w:spacing w:after="0" w:line="360" w:lineRule="auto"/>
        <w:ind w:firstLine="567"/>
        <w:jc w:val="both"/>
        <w:rPr>
          <w:rFonts w:ascii="Helvetica" w:hAnsi="Helvetica" w:cs="Times New Roman"/>
          <w:sz w:val="20"/>
          <w:szCs w:val="24"/>
        </w:rPr>
      </w:pPr>
      <w:r w:rsidRPr="00E451C2">
        <w:rPr>
          <w:rFonts w:ascii="Helvetica" w:hAnsi="Helvetica" w:cs="Times New Roman"/>
          <w:sz w:val="20"/>
          <w:szCs w:val="24"/>
        </w:rPr>
        <w:t xml:space="preserve">18. Skaitmeninio vaizdavimo sistema pagal bet kurį iš 11-17 punktų, </w:t>
      </w:r>
      <w:r w:rsidR="004D3124">
        <w:rPr>
          <w:rFonts w:ascii="Helvetica" w:hAnsi="Helvetica" w:cs="Times New Roman"/>
          <w:sz w:val="20"/>
          <w:szCs w:val="24"/>
        </w:rPr>
        <w:t xml:space="preserve"> </w:t>
      </w:r>
      <w:r w:rsidRPr="00E451C2">
        <w:rPr>
          <w:rFonts w:ascii="Helvetica" w:hAnsi="Helvetica" w:cs="Times New Roman"/>
          <w:sz w:val="20"/>
          <w:szCs w:val="24"/>
        </w:rPr>
        <w:t>b e s i s k i r i a n t i  tuo, kad minėtoji grojaraščio generavimo platforma (7) yra pritaikyta siųsti turinio užklausą ne vėliau kaip tarp T ir 2T iki laisvo laiko intervalo, kur T yra laiko intervalo, einančio prieš minėtąjį laisvą laiko intervalą, trukmė.</w:t>
      </w:r>
    </w:p>
    <w:p w14:paraId="0B099710" w14:textId="77777777" w:rsidR="00E451C2" w:rsidRPr="00E451C2" w:rsidRDefault="00E451C2" w:rsidP="00E451C2">
      <w:pPr>
        <w:spacing w:after="0" w:line="360" w:lineRule="auto"/>
        <w:ind w:firstLine="567"/>
        <w:jc w:val="both"/>
        <w:rPr>
          <w:rFonts w:ascii="Helvetica" w:hAnsi="Helvetica" w:cs="Times New Roman"/>
          <w:sz w:val="20"/>
          <w:szCs w:val="24"/>
        </w:rPr>
      </w:pPr>
    </w:p>
    <w:p w14:paraId="03016BA1" w14:textId="34E554D0" w:rsidR="00E451C2" w:rsidRPr="00E451C2" w:rsidRDefault="00E451C2" w:rsidP="00E451C2">
      <w:pPr>
        <w:spacing w:after="0" w:line="360" w:lineRule="auto"/>
        <w:ind w:firstLine="567"/>
        <w:jc w:val="both"/>
        <w:rPr>
          <w:rFonts w:ascii="Helvetica" w:hAnsi="Helvetica" w:cs="Times New Roman"/>
          <w:sz w:val="20"/>
          <w:szCs w:val="24"/>
        </w:rPr>
      </w:pPr>
      <w:r w:rsidRPr="00E451C2">
        <w:rPr>
          <w:rFonts w:ascii="Helvetica" w:hAnsi="Helvetica" w:cs="Times New Roman"/>
          <w:sz w:val="20"/>
          <w:szCs w:val="24"/>
        </w:rPr>
        <w:t xml:space="preserve">19. Skaitmeninio vaizdavimo sistema pagal bet kurį iš 11-18 punktų, </w:t>
      </w:r>
      <w:r w:rsidR="004D3124">
        <w:rPr>
          <w:rFonts w:ascii="Helvetica" w:hAnsi="Helvetica" w:cs="Times New Roman"/>
          <w:sz w:val="20"/>
          <w:szCs w:val="24"/>
        </w:rPr>
        <w:t xml:space="preserve"> </w:t>
      </w:r>
      <w:r w:rsidRPr="00E451C2">
        <w:rPr>
          <w:rFonts w:ascii="Helvetica" w:hAnsi="Helvetica" w:cs="Times New Roman"/>
          <w:sz w:val="20"/>
          <w:szCs w:val="24"/>
        </w:rPr>
        <w:t>b e s i s k i r i a n t i  tuo, kad minėtoji grojaraščio generavimo platforma (7) yra sukonfigūruota paskirti laisvus laiko intervalus, kai minėtoji grojaraščio generavimo platforma (7) formuoja grojaraščius pagal vaizdines reklamas, kurios kontroliuojamos nepriklausomai nuo automatizuotos reklaminio ploto pardavimo platformos (20).</w:t>
      </w:r>
    </w:p>
    <w:p w14:paraId="14F090B2" w14:textId="77777777" w:rsidR="00E451C2" w:rsidRPr="00E451C2" w:rsidRDefault="00E451C2" w:rsidP="00E451C2">
      <w:pPr>
        <w:spacing w:after="0" w:line="360" w:lineRule="auto"/>
        <w:ind w:firstLine="567"/>
        <w:jc w:val="both"/>
        <w:rPr>
          <w:rFonts w:ascii="Helvetica" w:hAnsi="Helvetica" w:cs="Times New Roman"/>
          <w:sz w:val="20"/>
          <w:szCs w:val="24"/>
        </w:rPr>
      </w:pPr>
    </w:p>
    <w:p w14:paraId="688AADCB" w14:textId="05BFE809" w:rsidR="00E451C2" w:rsidRPr="00E451C2" w:rsidRDefault="00E451C2" w:rsidP="00E451C2">
      <w:pPr>
        <w:spacing w:after="0" w:line="360" w:lineRule="auto"/>
        <w:ind w:firstLine="567"/>
        <w:jc w:val="both"/>
        <w:rPr>
          <w:rFonts w:ascii="Helvetica" w:hAnsi="Helvetica" w:cs="Times New Roman"/>
          <w:sz w:val="20"/>
          <w:szCs w:val="24"/>
        </w:rPr>
      </w:pPr>
      <w:r w:rsidRPr="00E451C2">
        <w:rPr>
          <w:rFonts w:ascii="Helvetica" w:hAnsi="Helvetica" w:cs="Times New Roman"/>
          <w:sz w:val="20"/>
          <w:szCs w:val="24"/>
        </w:rPr>
        <w:t xml:space="preserve">20. Skaitmeninio vaizdavimo sistema pagal bet kurį iš 11-19 punktų, </w:t>
      </w:r>
      <w:r w:rsidR="004D3124">
        <w:rPr>
          <w:rFonts w:ascii="Helvetica" w:hAnsi="Helvetica" w:cs="Times New Roman"/>
          <w:sz w:val="20"/>
          <w:szCs w:val="24"/>
        </w:rPr>
        <w:t xml:space="preserve"> </w:t>
      </w:r>
      <w:r w:rsidRPr="00E451C2">
        <w:rPr>
          <w:rFonts w:ascii="Helvetica" w:hAnsi="Helvetica" w:cs="Times New Roman"/>
          <w:sz w:val="20"/>
          <w:szCs w:val="24"/>
        </w:rPr>
        <w:t>b e s i s k i r i a n t i  tuo, kad skaitmeniniams turiniams yra priskirtos kategorijos, minėtoji grojaraščio generavimo platforma (7) yra sukonfigūruota priskirti mažiausiai vieną uždraustą kategoriją atitinkamai laisviems laiko intervalams pagal jau gretimiems laiko intervalams priskirtus turinius, minėtoji grojaraščių generavimo platforma (7) nurodo uždraustas kategorijas automatizuotai reklaminio ploto pardavimo platformai (20).</w:t>
      </w:r>
    </w:p>
    <w:p w14:paraId="4E43CA8E" w14:textId="77777777" w:rsidR="00E451C2" w:rsidRPr="00E451C2" w:rsidRDefault="00E451C2" w:rsidP="00E451C2">
      <w:pPr>
        <w:spacing w:after="0" w:line="360" w:lineRule="auto"/>
        <w:ind w:firstLine="567"/>
        <w:jc w:val="both"/>
        <w:rPr>
          <w:rFonts w:ascii="Helvetica" w:hAnsi="Helvetica" w:cs="Times New Roman"/>
          <w:sz w:val="20"/>
          <w:szCs w:val="24"/>
        </w:rPr>
      </w:pPr>
    </w:p>
    <w:p w14:paraId="2879BFA7" w14:textId="4CB3AF92" w:rsidR="0018473C" w:rsidRPr="00E451C2" w:rsidRDefault="00E451C2" w:rsidP="00E451C2">
      <w:pPr>
        <w:spacing w:after="0" w:line="360" w:lineRule="auto"/>
        <w:ind w:firstLine="567"/>
        <w:jc w:val="both"/>
        <w:rPr>
          <w:rFonts w:ascii="Helvetica" w:hAnsi="Helvetica" w:cs="Times New Roman"/>
          <w:sz w:val="20"/>
          <w:szCs w:val="24"/>
        </w:rPr>
      </w:pPr>
      <w:r w:rsidRPr="00E451C2">
        <w:rPr>
          <w:rFonts w:ascii="Helvetica" w:hAnsi="Helvetica" w:cs="Times New Roman"/>
          <w:sz w:val="20"/>
          <w:szCs w:val="24"/>
        </w:rPr>
        <w:t xml:space="preserve">21. Skaitmeninio vaizdavimo sistema pagal 20 punktą kartu su 13 punktu, </w:t>
      </w:r>
      <w:r w:rsidR="004D3124">
        <w:rPr>
          <w:rFonts w:ascii="Helvetica" w:hAnsi="Helvetica" w:cs="Times New Roman"/>
          <w:sz w:val="20"/>
          <w:szCs w:val="24"/>
        </w:rPr>
        <w:t xml:space="preserve"> </w:t>
      </w:r>
      <w:r w:rsidRPr="00E451C2">
        <w:rPr>
          <w:rFonts w:ascii="Helvetica" w:hAnsi="Helvetica" w:cs="Times New Roman"/>
          <w:sz w:val="20"/>
          <w:szCs w:val="24"/>
        </w:rPr>
        <w:t>b e s i s k i r i a n t i  tuo, kad kiekvienas skaitmeninio vaizdavimo įrenginys (2) yra pritaikytas iš anksto atsisiųsti tik tuos minėtuosius tikėtinai galinčius laimėti aukcioną skaitmeninius turinius, kurie turi kitą kategoriją nei minėtoji bent viena draudžiama kategorija laisviems laiko intervalams, atitinkantiems tokį skaitmeninio vaizdavimo įrenginį (2).</w:t>
      </w:r>
    </w:p>
    <w:sectPr w:rsidR="0018473C" w:rsidRPr="00E451C2" w:rsidSect="00E451C2">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2C337" w14:textId="77777777" w:rsidR="00E451C2" w:rsidRDefault="00E451C2" w:rsidP="00E451C2">
      <w:pPr>
        <w:spacing w:after="0" w:line="240" w:lineRule="auto"/>
      </w:pPr>
      <w:r>
        <w:separator/>
      </w:r>
    </w:p>
  </w:endnote>
  <w:endnote w:type="continuationSeparator" w:id="0">
    <w:p w14:paraId="34E32FF3" w14:textId="77777777" w:rsidR="00E451C2" w:rsidRDefault="00E451C2" w:rsidP="00E45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E73D2" w14:textId="77777777" w:rsidR="00E451C2" w:rsidRDefault="00E451C2" w:rsidP="00E451C2">
      <w:pPr>
        <w:spacing w:after="0" w:line="240" w:lineRule="auto"/>
      </w:pPr>
      <w:r>
        <w:separator/>
      </w:r>
    </w:p>
  </w:footnote>
  <w:footnote w:type="continuationSeparator" w:id="0">
    <w:p w14:paraId="7DC316F5" w14:textId="77777777" w:rsidR="00E451C2" w:rsidRDefault="00E451C2" w:rsidP="00E451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C2"/>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D3124"/>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451C2"/>
    <w:rsid w:val="00EE464B"/>
    <w:rsid w:val="00F20677"/>
    <w:rsid w:val="00F52DA4"/>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4DDD6"/>
  <w15:chartTrackingRefBased/>
  <w15:docId w15:val="{F0796DBC-365B-412A-9FBE-238293BC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1C2"/>
    <w:pPr>
      <w:tabs>
        <w:tab w:val="center" w:pos="4819"/>
        <w:tab w:val="right" w:pos="9638"/>
      </w:tabs>
      <w:spacing w:after="0" w:line="240" w:lineRule="auto"/>
    </w:pPr>
  </w:style>
  <w:style w:type="character" w:customStyle="1" w:styleId="HeaderChar">
    <w:name w:val="Header Char"/>
    <w:basedOn w:val="DefaultParagraphFont"/>
    <w:link w:val="Header"/>
    <w:uiPriority w:val="99"/>
    <w:rsid w:val="00E451C2"/>
  </w:style>
  <w:style w:type="paragraph" w:styleId="Footer">
    <w:name w:val="footer"/>
    <w:basedOn w:val="Normal"/>
    <w:link w:val="FooterChar"/>
    <w:uiPriority w:val="99"/>
    <w:unhideWhenUsed/>
    <w:rsid w:val="00E451C2"/>
    <w:pPr>
      <w:tabs>
        <w:tab w:val="center" w:pos="4819"/>
        <w:tab w:val="right" w:pos="9638"/>
      </w:tabs>
      <w:spacing w:after="0" w:line="240" w:lineRule="auto"/>
    </w:pPr>
  </w:style>
  <w:style w:type="character" w:customStyle="1" w:styleId="FooterChar">
    <w:name w:val="Footer Char"/>
    <w:basedOn w:val="DefaultParagraphFont"/>
    <w:link w:val="Footer"/>
    <w:uiPriority w:val="99"/>
    <w:rsid w:val="00E45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1902</Words>
  <Characters>12118</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2022-12-14T09:06:00Z</dcterms:created>
  <dcterms:modified xsi:type="dcterms:W3CDTF">2022-12-14T09:37:00Z</dcterms:modified>
</cp:coreProperties>
</file>