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E3522" w14:textId="2B8FFDA7" w:rsidR="00B50EFE" w:rsidRPr="00B50EFE" w:rsidRDefault="00B50EFE" w:rsidP="00B50EFE">
      <w:pPr>
        <w:spacing w:after="0" w:line="360" w:lineRule="auto"/>
        <w:ind w:firstLine="567"/>
        <w:jc w:val="both"/>
        <w:rPr>
          <w:rFonts w:ascii="Helvetica" w:hAnsi="Helvetica" w:cs="Helvetica"/>
          <w:sz w:val="20"/>
        </w:rPr>
      </w:pPr>
      <w:r w:rsidRPr="00B50EFE">
        <w:rPr>
          <w:rFonts w:ascii="Helvetica" w:hAnsi="Helvetica" w:cs="Helvetica"/>
          <w:sz w:val="20"/>
        </w:rPr>
        <w:t>1. Šviesos impulso formavimo būdas, skirtas iš pradinio šviesos impulso suformuoti regeneruojančios grandinės parametrais apibrėžtą (RGPA) šviesos impulsą, apimantis:</w:t>
      </w:r>
    </w:p>
    <w:p w14:paraId="592916F1" w14:textId="77777777" w:rsidR="00B50EFE" w:rsidRPr="00B50EFE" w:rsidRDefault="00B50EFE" w:rsidP="00B50EFE">
      <w:pPr>
        <w:spacing w:after="0" w:line="360" w:lineRule="auto"/>
        <w:jc w:val="both"/>
        <w:rPr>
          <w:rFonts w:ascii="Helvetica" w:hAnsi="Helvetica" w:cs="Helvetica"/>
          <w:sz w:val="20"/>
        </w:rPr>
      </w:pPr>
      <w:r w:rsidRPr="00B50EFE">
        <w:rPr>
          <w:rFonts w:ascii="Helvetica" w:hAnsi="Helvetica" w:cs="Helvetica"/>
          <w:sz w:val="20"/>
        </w:rPr>
        <w:t xml:space="preserve">- pradinio šviesos impulso įvedimą į regeneruojančią grandinę, </w:t>
      </w:r>
    </w:p>
    <w:p w14:paraId="1862013B" w14:textId="77777777" w:rsidR="00B50EFE" w:rsidRPr="00B50EFE" w:rsidRDefault="00B50EFE" w:rsidP="00B50EFE">
      <w:pPr>
        <w:spacing w:after="0" w:line="360" w:lineRule="auto"/>
        <w:jc w:val="both"/>
        <w:rPr>
          <w:rFonts w:ascii="Helvetica" w:hAnsi="Helvetica" w:cs="Helvetica"/>
          <w:sz w:val="20"/>
        </w:rPr>
      </w:pPr>
      <w:r w:rsidRPr="00B50EFE">
        <w:rPr>
          <w:rFonts w:ascii="Helvetica" w:hAnsi="Helvetica" w:cs="Helvetica"/>
          <w:sz w:val="20"/>
        </w:rPr>
        <w:t>- šviesos impulso formavimą jį regeneruojant regeneruojančioje gandinėje,</w:t>
      </w:r>
    </w:p>
    <w:p w14:paraId="02D5FA92" w14:textId="77777777" w:rsidR="00B50EFE" w:rsidRPr="00B50EFE" w:rsidRDefault="00B50EFE" w:rsidP="00B50EFE">
      <w:pPr>
        <w:spacing w:after="0" w:line="360" w:lineRule="auto"/>
        <w:jc w:val="both"/>
        <w:rPr>
          <w:rFonts w:ascii="Helvetica" w:hAnsi="Helvetica" w:cs="Helvetica"/>
          <w:sz w:val="20"/>
        </w:rPr>
      </w:pPr>
      <w:r w:rsidRPr="00B50EFE">
        <w:rPr>
          <w:rFonts w:ascii="Helvetica" w:hAnsi="Helvetica" w:cs="Helvetica"/>
          <w:sz w:val="20"/>
        </w:rPr>
        <w:t xml:space="preserve">- suformuoto RGPA šviesos impulso išvedimą iš regeneruojančios grandinės, </w:t>
      </w:r>
    </w:p>
    <w:p w14:paraId="65FA671D" w14:textId="5924EF49" w:rsidR="00B50EFE" w:rsidRPr="00B50EFE" w:rsidRDefault="00B50EFE" w:rsidP="00B50EFE">
      <w:pPr>
        <w:spacing w:after="0" w:line="360" w:lineRule="auto"/>
        <w:jc w:val="both"/>
        <w:rPr>
          <w:rFonts w:ascii="Helvetica" w:hAnsi="Helvetica" w:cs="Helvetica"/>
          <w:spacing w:val="20"/>
          <w:sz w:val="20"/>
        </w:rPr>
      </w:pPr>
      <w:r w:rsidRPr="00B50EFE">
        <w:rPr>
          <w:rFonts w:ascii="Helvetica" w:hAnsi="Helvetica" w:cs="Helvetica"/>
          <w:spacing w:val="20"/>
          <w:sz w:val="20"/>
        </w:rPr>
        <w:t xml:space="preserve">b e s i s k i r i a n t i s  tuo, kad </w:t>
      </w:r>
    </w:p>
    <w:p w14:paraId="5252A698" w14:textId="77777777" w:rsidR="00B50EFE" w:rsidRPr="00B50EFE" w:rsidRDefault="00B50EFE" w:rsidP="00B50EFE">
      <w:pPr>
        <w:spacing w:after="0" w:line="360" w:lineRule="auto"/>
        <w:jc w:val="both"/>
        <w:rPr>
          <w:rFonts w:ascii="Helvetica" w:hAnsi="Helvetica" w:cs="Helvetica"/>
          <w:sz w:val="20"/>
        </w:rPr>
      </w:pPr>
      <w:r w:rsidRPr="00B50EFE">
        <w:rPr>
          <w:rFonts w:ascii="Helvetica" w:hAnsi="Helvetica" w:cs="Helvetica"/>
          <w:sz w:val="20"/>
        </w:rPr>
        <w:t>šviesos impulsas formuojamas pakartotinai jį regeneruojant toje pačioje regeneruojančioje grandinėje, kuri valdomu optiniu jungikliu yra uždarai sujungta tol, kol išpildoma viena iš šių sąlygų:</w:t>
      </w:r>
    </w:p>
    <w:p w14:paraId="47CDE4A5" w14:textId="5B9C469E" w:rsidR="00B50EFE" w:rsidRPr="00B50EFE" w:rsidRDefault="00B50EFE" w:rsidP="00B50EFE">
      <w:pPr>
        <w:spacing w:after="0" w:line="360" w:lineRule="auto"/>
        <w:jc w:val="both"/>
        <w:rPr>
          <w:rFonts w:ascii="Helvetica" w:hAnsi="Helvetica" w:cs="Helvetica"/>
          <w:sz w:val="20"/>
        </w:rPr>
      </w:pPr>
      <w:r w:rsidRPr="00B50EFE">
        <w:rPr>
          <w:rFonts w:ascii="Helvetica" w:hAnsi="Helvetica" w:cs="Helvetica"/>
          <w:sz w:val="20"/>
        </w:rPr>
        <w:t xml:space="preserve"> a) formuojamas šviesos impulsas regeneruojamas toje pačioje regeneruojančioje grandinėje iki suformuojamas RGPA šviesos impulsas užduotu tikslumu, </w:t>
      </w:r>
    </w:p>
    <w:p w14:paraId="40C95619" w14:textId="77777777" w:rsidR="00B50EFE" w:rsidRPr="00B50EFE" w:rsidRDefault="00B50EFE" w:rsidP="00B50EFE">
      <w:pPr>
        <w:spacing w:after="0" w:line="360" w:lineRule="auto"/>
        <w:jc w:val="both"/>
        <w:rPr>
          <w:rFonts w:ascii="Helvetica" w:hAnsi="Helvetica" w:cs="Helvetica"/>
          <w:sz w:val="20"/>
        </w:rPr>
      </w:pPr>
      <w:r w:rsidRPr="00B50EFE">
        <w:rPr>
          <w:rFonts w:ascii="Helvetica" w:hAnsi="Helvetica" w:cs="Helvetica"/>
          <w:sz w:val="20"/>
        </w:rPr>
        <w:t xml:space="preserve">arba </w:t>
      </w:r>
    </w:p>
    <w:p w14:paraId="06F8D3DA" w14:textId="79003754" w:rsidR="00B50EFE" w:rsidRPr="00B50EFE" w:rsidRDefault="00B50EFE" w:rsidP="00B50EFE">
      <w:pPr>
        <w:spacing w:after="0" w:line="360" w:lineRule="auto"/>
        <w:jc w:val="both"/>
        <w:rPr>
          <w:rFonts w:ascii="Helvetica" w:hAnsi="Helvetica" w:cs="Helvetica"/>
          <w:sz w:val="20"/>
        </w:rPr>
      </w:pPr>
      <w:r w:rsidRPr="00B50EFE">
        <w:rPr>
          <w:rFonts w:ascii="Helvetica" w:hAnsi="Helvetica" w:cs="Helvetica"/>
          <w:sz w:val="20"/>
        </w:rPr>
        <w:t xml:space="preserve"> b) formuojamas šviesos impulsas regeneruojamas toje pačioje regeneruojančioje grandinėje iki iš anksto užduoto skaičiaus </w:t>
      </w:r>
      <w:r w:rsidRPr="00B50EFE">
        <w:rPr>
          <w:rFonts w:ascii="Helvetica" w:hAnsi="Helvetica" w:cs="Helvetica"/>
          <w:color w:val="000000" w:themeColor="text1"/>
          <w:sz w:val="20"/>
        </w:rPr>
        <w:t>kartų arba</w:t>
      </w:r>
      <w:r w:rsidRPr="00B50EFE">
        <w:rPr>
          <w:rFonts w:ascii="Helvetica" w:hAnsi="Helvetica" w:cs="Helvetica"/>
          <w:sz w:val="20"/>
        </w:rPr>
        <w:t xml:space="preserve"> iš anksto numatytą laiko tarpą per kurį iš pradinio šviesos impulso suformuojamas RGPA šviesos impulsas užduotu tikslumu</w:t>
      </w:r>
    </w:p>
    <w:p w14:paraId="12E412B6" w14:textId="66E17D62" w:rsidR="00B50EFE" w:rsidRPr="00B50EFE" w:rsidRDefault="00B50EFE" w:rsidP="00B50EFE">
      <w:pPr>
        <w:spacing w:after="0" w:line="360" w:lineRule="auto"/>
        <w:jc w:val="both"/>
        <w:rPr>
          <w:rFonts w:ascii="Helvetica" w:hAnsi="Helvetica" w:cs="Helvetica"/>
          <w:sz w:val="20"/>
        </w:rPr>
      </w:pPr>
      <w:r w:rsidRPr="00B50EFE">
        <w:rPr>
          <w:rFonts w:ascii="Helvetica" w:hAnsi="Helvetica" w:cs="Helvetica"/>
          <w:sz w:val="20"/>
        </w:rPr>
        <w:t>išpildžius pasirinktinai bet kurią iš minėtų a) ar b) sąlygų, suformuotas RGPA šviesos impulsas yra išvedamas iš regeneruojančios grandinės ir uždarai sujungta regeneruojanti grandinė minėtu valdomu optiniu jungikliu yra pertraukiama taip, kad regeneruojančioje grandinėje nebūtų toliau regeneruojamas šviesos impulsas iki kol į regeneruojančią grandinę bus įvestas kitas pradinis šviesos impulsas.</w:t>
      </w:r>
    </w:p>
    <w:p w14:paraId="7393F476" w14:textId="77777777" w:rsidR="00B50EFE" w:rsidRPr="00B50EFE" w:rsidRDefault="00B50EFE" w:rsidP="00B50EFE">
      <w:pPr>
        <w:spacing w:after="0" w:line="360" w:lineRule="auto"/>
        <w:jc w:val="both"/>
        <w:rPr>
          <w:rFonts w:ascii="Helvetica" w:hAnsi="Helvetica" w:cs="Helvetica"/>
          <w:sz w:val="20"/>
        </w:rPr>
      </w:pPr>
    </w:p>
    <w:p w14:paraId="52AE92A7" w14:textId="77777777" w:rsidR="00B50EFE" w:rsidRPr="00B50EFE" w:rsidRDefault="00B50EFE" w:rsidP="00B50EFE">
      <w:pPr>
        <w:spacing w:after="0" w:line="360" w:lineRule="auto"/>
        <w:ind w:firstLine="567"/>
        <w:jc w:val="both"/>
        <w:rPr>
          <w:rFonts w:ascii="Helvetica" w:eastAsia="Calibri" w:hAnsi="Helvetica" w:cs="Helvetica"/>
          <w:sz w:val="20"/>
        </w:rPr>
      </w:pPr>
      <w:r w:rsidRPr="00B50EFE">
        <w:rPr>
          <w:rFonts w:ascii="Helvetica" w:eastAsia="Calibri" w:hAnsi="Helvetica" w:cs="Helvetica"/>
          <w:sz w:val="20"/>
        </w:rPr>
        <w:t xml:space="preserve">2. Šviesos impulso formavimo įrenginys, skirtas iš pradinio šviesos impulso suformuoti </w:t>
      </w:r>
      <w:r w:rsidRPr="00B50EFE">
        <w:rPr>
          <w:rFonts w:ascii="Helvetica" w:hAnsi="Helvetica" w:cs="Helvetica"/>
          <w:sz w:val="20"/>
        </w:rPr>
        <w:t>regeneruojančios grandinės parametrais apibrėžtą (RGPA) šviesos impulsą</w:t>
      </w:r>
      <w:r w:rsidRPr="00B50EFE">
        <w:rPr>
          <w:rFonts w:ascii="Helvetica" w:eastAsia="Calibri" w:hAnsi="Helvetica" w:cs="Helvetica"/>
          <w:sz w:val="20"/>
        </w:rPr>
        <w:t>, apimantis regeneruojančią grandinę, turinčią pradinio šviesos impulso įvedimo į regeneruojančią grandinę priemonę ir suformuoto RGPA šviesos impulso išvedimo iš regeneruojančios grandinės priemonę,</w:t>
      </w:r>
    </w:p>
    <w:p w14:paraId="0E3CF5E6" w14:textId="118BFD4D" w:rsidR="00B50EFE" w:rsidRPr="00B50EFE" w:rsidRDefault="00B50EFE" w:rsidP="00B50EFE">
      <w:pPr>
        <w:spacing w:after="0" w:line="360" w:lineRule="auto"/>
        <w:jc w:val="both"/>
        <w:rPr>
          <w:rFonts w:ascii="Helvetica" w:eastAsia="Calibri" w:hAnsi="Helvetica" w:cs="Helvetica"/>
          <w:sz w:val="20"/>
        </w:rPr>
      </w:pPr>
      <w:r w:rsidRPr="00B50EFE">
        <w:rPr>
          <w:rFonts w:ascii="Helvetica" w:hAnsi="Helvetica" w:cs="Helvetica"/>
          <w:spacing w:val="20"/>
          <w:sz w:val="20"/>
        </w:rPr>
        <w:t xml:space="preserve">b e s i s k i r i a n t i s  tuo, kad </w:t>
      </w:r>
      <w:r w:rsidRPr="00B50EFE">
        <w:rPr>
          <w:rFonts w:ascii="Helvetica" w:eastAsia="Calibri" w:hAnsi="Helvetica" w:cs="Helvetica"/>
          <w:sz w:val="20"/>
        </w:rPr>
        <w:t xml:space="preserve">pradinio šviesos impulso įvedimo į regeneruojančią grandinę (10) priemonė ir suformuoto RGPA šviesos impulso išvedimo iš regeneruojančios grandinės (10) priemonė yra sukonfigūruotos kaip į regeneruojančią grandinę (10) įjungta bent viena valdoma optinė perjungimo priemonė, kuri pagal valdymo bloko (14) signalą </w:t>
      </w:r>
    </w:p>
    <w:p w14:paraId="53B23B3D" w14:textId="088313F4" w:rsidR="00B50EFE" w:rsidRPr="00B50EFE" w:rsidRDefault="00B50EFE" w:rsidP="00B50EFE">
      <w:pPr>
        <w:spacing w:after="0" w:line="360" w:lineRule="auto"/>
        <w:jc w:val="both"/>
        <w:rPr>
          <w:rFonts w:ascii="Helvetica" w:hAnsi="Helvetica" w:cs="Helvetica"/>
          <w:sz w:val="20"/>
        </w:rPr>
      </w:pPr>
      <w:r w:rsidRPr="00B50EFE">
        <w:rPr>
          <w:rFonts w:ascii="Helvetica" w:eastAsia="Calibri" w:hAnsi="Helvetica" w:cs="Helvetica"/>
          <w:sz w:val="20"/>
        </w:rPr>
        <w:t xml:space="preserve">iš šviesos impulso šaltinio (15) per įvedimo šaką (8) įveda pradinį šviesos impulsą į minėtą regeneruojančią grandinę (10), ir tuo metu uždarai sujungia regeneruojančią grandinę (10) ne vėliau kol įvestas šviesos impulsas pirmą kartą sklisdamas regeneruojančia grandine (10) sugrįžta iki valdomos optinės perjungimo priemonės, ir įvestas šviesos impulsas toliau uždarai sujungtoje regeneruojančioje grandinėje (10) yra pakartotinai-cikliškai regeneruojamas iki tol, </w:t>
      </w:r>
      <w:r w:rsidRPr="00B50EFE">
        <w:rPr>
          <w:rFonts w:ascii="Helvetica" w:hAnsi="Helvetica" w:cs="Helvetica"/>
          <w:sz w:val="20"/>
        </w:rPr>
        <w:t>kol</w:t>
      </w:r>
    </w:p>
    <w:p w14:paraId="77978652" w14:textId="77777777" w:rsidR="00B50EFE" w:rsidRPr="00B50EFE" w:rsidRDefault="00B50EFE" w:rsidP="00B50EFE">
      <w:pPr>
        <w:spacing w:after="0" w:line="360" w:lineRule="auto"/>
        <w:jc w:val="both"/>
        <w:rPr>
          <w:rFonts w:ascii="Helvetica" w:hAnsi="Helvetica" w:cs="Helvetica"/>
          <w:sz w:val="20"/>
        </w:rPr>
      </w:pPr>
      <w:r w:rsidRPr="00B50EFE">
        <w:rPr>
          <w:rFonts w:ascii="Helvetica" w:hAnsi="Helvetica" w:cs="Helvetica"/>
          <w:sz w:val="20"/>
        </w:rPr>
        <w:t xml:space="preserve">suformuojamas RGPA šviesos impulsas užduotu tikslumu </w:t>
      </w:r>
    </w:p>
    <w:p w14:paraId="0B08FEF7" w14:textId="77777777" w:rsidR="00B50EFE" w:rsidRPr="00B50EFE" w:rsidRDefault="00B50EFE" w:rsidP="00B50EFE">
      <w:pPr>
        <w:spacing w:after="0" w:line="360" w:lineRule="auto"/>
        <w:jc w:val="both"/>
        <w:rPr>
          <w:rFonts w:ascii="Helvetica" w:hAnsi="Helvetica" w:cs="Helvetica"/>
          <w:sz w:val="20"/>
        </w:rPr>
      </w:pPr>
      <w:r w:rsidRPr="00B50EFE">
        <w:rPr>
          <w:rFonts w:ascii="Helvetica" w:hAnsi="Helvetica" w:cs="Helvetica"/>
          <w:sz w:val="20"/>
        </w:rPr>
        <w:t xml:space="preserve">arba </w:t>
      </w:r>
    </w:p>
    <w:p w14:paraId="7329F0EA" w14:textId="77777777" w:rsidR="00B50EFE" w:rsidRPr="00B50EFE" w:rsidRDefault="00B50EFE" w:rsidP="00B50EFE">
      <w:pPr>
        <w:spacing w:after="0" w:line="360" w:lineRule="auto"/>
        <w:jc w:val="both"/>
        <w:rPr>
          <w:rFonts w:ascii="Helvetica" w:hAnsi="Helvetica" w:cs="Helvetica"/>
          <w:spacing w:val="20"/>
          <w:sz w:val="20"/>
        </w:rPr>
      </w:pPr>
      <w:r w:rsidRPr="00B50EFE">
        <w:rPr>
          <w:rFonts w:ascii="Helvetica" w:hAnsi="Helvetica" w:cs="Helvetica"/>
          <w:sz w:val="20"/>
        </w:rPr>
        <w:t>suformuojamas šviesos impulsas jį regeneruojant iš anksto užduotą skaičių kartų arba</w:t>
      </w:r>
      <w:r w:rsidRPr="00B50EFE">
        <w:rPr>
          <w:rFonts w:ascii="Helvetica" w:hAnsi="Helvetica" w:cs="Helvetica"/>
          <w:color w:val="0070C0"/>
          <w:sz w:val="20"/>
        </w:rPr>
        <w:t xml:space="preserve"> </w:t>
      </w:r>
      <w:r w:rsidRPr="00B50EFE">
        <w:rPr>
          <w:rFonts w:ascii="Helvetica" w:hAnsi="Helvetica" w:cs="Helvetica"/>
          <w:sz w:val="20"/>
        </w:rPr>
        <w:t xml:space="preserve">iš anksto numatytą laiko tarpą, per kurį iš pradinio šviesos impulso susiformuoja RGPA šviesos impulsas užduotu tikslumu, </w:t>
      </w:r>
    </w:p>
    <w:p w14:paraId="2B0C4123" w14:textId="0E16473C" w:rsidR="00B50EFE" w:rsidRPr="00B50EFE" w:rsidRDefault="00B50EFE" w:rsidP="00B50EFE">
      <w:pPr>
        <w:spacing w:after="0" w:line="360" w:lineRule="auto"/>
        <w:jc w:val="both"/>
        <w:rPr>
          <w:rFonts w:ascii="Helvetica" w:eastAsia="Calibri" w:hAnsi="Helvetica" w:cs="Helvetica"/>
          <w:sz w:val="20"/>
        </w:rPr>
      </w:pPr>
      <w:r w:rsidRPr="00B50EFE">
        <w:rPr>
          <w:rFonts w:ascii="Helvetica" w:hAnsi="Helvetica" w:cs="Helvetica"/>
          <w:sz w:val="20"/>
        </w:rPr>
        <w:t>išpildžius pasirinktinai bet kurią iš minėtų a) ar b) sąlygų, suformuotas RGPA šviesos impulsas užduotu tikslumu išvedamas iš regeneruojančios grandinės ir uždarai sujungta regeneruojanti grandinė nutraukiama iki kol bus įvestas kitas pradinis šviesos impulsas.</w:t>
      </w:r>
      <w:r w:rsidRPr="00B50EFE">
        <w:rPr>
          <w:rFonts w:ascii="Helvetica" w:eastAsia="Calibri" w:hAnsi="Helvetica" w:cs="Helvetica"/>
          <w:sz w:val="20"/>
        </w:rPr>
        <w:t xml:space="preserve"> </w:t>
      </w:r>
    </w:p>
    <w:p w14:paraId="07B77FB9" w14:textId="77777777" w:rsidR="00B50EFE" w:rsidRPr="00B50EFE" w:rsidRDefault="00B50EFE" w:rsidP="00B50EFE">
      <w:pPr>
        <w:spacing w:after="0" w:line="360" w:lineRule="auto"/>
        <w:jc w:val="both"/>
        <w:rPr>
          <w:rFonts w:ascii="Helvetica" w:eastAsia="Calibri" w:hAnsi="Helvetica" w:cs="Helvetica"/>
          <w:sz w:val="20"/>
        </w:rPr>
      </w:pPr>
    </w:p>
    <w:p w14:paraId="102BA692" w14:textId="2CC9CC9A" w:rsidR="00B50EFE" w:rsidRPr="00B50EFE" w:rsidRDefault="00B50EFE" w:rsidP="00B50EFE">
      <w:pPr>
        <w:spacing w:after="0" w:line="360" w:lineRule="auto"/>
        <w:ind w:firstLine="567"/>
        <w:jc w:val="both"/>
        <w:rPr>
          <w:rFonts w:ascii="Helvetica" w:hAnsi="Helvetica" w:cs="Helvetica"/>
          <w:sz w:val="20"/>
        </w:rPr>
      </w:pPr>
      <w:r w:rsidRPr="00B50EFE">
        <w:rPr>
          <w:rFonts w:ascii="Helvetica" w:eastAsia="Calibri" w:hAnsi="Helvetica" w:cs="Helvetica"/>
          <w:sz w:val="20"/>
        </w:rPr>
        <w:t xml:space="preserve">3. Įrenginys pagal 2 punktą,  b e s i s k i r i a n t i s  </w:t>
      </w:r>
      <w:r w:rsidRPr="00B50EFE">
        <w:rPr>
          <w:rFonts w:ascii="Helvetica" w:hAnsi="Helvetica" w:cs="Helvetica"/>
          <w:spacing w:val="20"/>
          <w:sz w:val="20"/>
        </w:rPr>
        <w:t xml:space="preserve">tuo, kad </w:t>
      </w:r>
      <w:r w:rsidRPr="00B50EFE">
        <w:rPr>
          <w:rFonts w:ascii="Helvetica" w:hAnsi="Helvetica" w:cs="Helvetica"/>
          <w:sz w:val="20"/>
        </w:rPr>
        <w:t>į regeneruojančią grandinę yra įjungtas optinis šakotuvas (11), nukreipiantis dalį šviesos impulso energijos į fotode</w:t>
      </w:r>
      <w:r w:rsidR="007D364C">
        <w:rPr>
          <w:rFonts w:ascii="Helvetica" w:hAnsi="Helvetica" w:cs="Helvetica"/>
          <w:sz w:val="20"/>
        </w:rPr>
        <w:t>te</w:t>
      </w:r>
      <w:r w:rsidRPr="00B50EFE">
        <w:rPr>
          <w:rFonts w:ascii="Helvetica" w:hAnsi="Helvetica" w:cs="Helvetica"/>
          <w:sz w:val="20"/>
        </w:rPr>
        <w:t>ktorių (13), skirtą regeneruojamo šviesos impulso dinamikos regeneruojančioje grandinėje detektavimui, suformuojant signalą valdymo blokui (14).</w:t>
      </w:r>
    </w:p>
    <w:p w14:paraId="4285D4CE" w14:textId="77777777" w:rsidR="00B50EFE" w:rsidRPr="00B50EFE" w:rsidRDefault="00B50EFE" w:rsidP="00B50EFE">
      <w:pPr>
        <w:spacing w:after="0" w:line="360" w:lineRule="auto"/>
        <w:ind w:firstLine="567"/>
        <w:jc w:val="both"/>
        <w:rPr>
          <w:rFonts w:ascii="Helvetica" w:eastAsia="Calibri" w:hAnsi="Helvetica" w:cs="Helvetica"/>
          <w:sz w:val="20"/>
        </w:rPr>
      </w:pPr>
    </w:p>
    <w:p w14:paraId="75A1F41F" w14:textId="617400F3" w:rsidR="00B50EFE" w:rsidRPr="00B50EFE" w:rsidRDefault="00B50EFE" w:rsidP="00B50EFE">
      <w:pPr>
        <w:spacing w:after="0" w:line="360" w:lineRule="auto"/>
        <w:ind w:firstLine="567"/>
        <w:jc w:val="both"/>
        <w:rPr>
          <w:rFonts w:ascii="Helvetica" w:eastAsia="Calibri" w:hAnsi="Helvetica" w:cs="Helvetica"/>
          <w:sz w:val="20"/>
        </w:rPr>
      </w:pPr>
      <w:r w:rsidRPr="00B50EFE">
        <w:rPr>
          <w:rFonts w:ascii="Helvetica" w:eastAsia="Calibri" w:hAnsi="Helvetica" w:cs="Helvetica"/>
          <w:sz w:val="20"/>
        </w:rPr>
        <w:t>4. Įrenginys pagal bet kurį iš 2</w:t>
      </w:r>
      <w:r>
        <w:rPr>
          <w:rFonts w:ascii="Helvetica" w:eastAsia="Calibri" w:hAnsi="Helvetica" w:cs="Helvetica"/>
          <w:sz w:val="20"/>
        </w:rPr>
        <w:t>–</w:t>
      </w:r>
      <w:r w:rsidRPr="00B50EFE">
        <w:rPr>
          <w:rFonts w:ascii="Helvetica" w:eastAsia="Calibri" w:hAnsi="Helvetica" w:cs="Helvetica"/>
          <w:sz w:val="20"/>
        </w:rPr>
        <w:t xml:space="preserve">3 punktų,  b e s i s k i r i a n t i s  </w:t>
      </w:r>
      <w:r w:rsidRPr="00B50EFE">
        <w:rPr>
          <w:rFonts w:ascii="Helvetica" w:hAnsi="Helvetica" w:cs="Helvetica"/>
          <w:spacing w:val="20"/>
          <w:sz w:val="20"/>
        </w:rPr>
        <w:t xml:space="preserve">tuo, kad </w:t>
      </w:r>
      <w:r w:rsidRPr="00B50EFE">
        <w:rPr>
          <w:rFonts w:ascii="Helvetica" w:eastAsia="Calibri" w:hAnsi="Helvetica" w:cs="Helvetica"/>
          <w:sz w:val="20"/>
        </w:rPr>
        <w:t xml:space="preserve">valdoma minėta optinė perjungimo priemonė yra keturių šakų valdomas optinis jungiklis (7), įjungtas į regeneruojančią grandinę (10) ir sukonstruotas taip, kad priklausomai nuo signalo, gauto iš valdymo bloko (14), gali įvesti pradinį impulsą į regeneruojančią grandinę (10) ir uždarai ją sujungti, bei suformuotą </w:t>
      </w:r>
      <w:r w:rsidRPr="00B50EFE">
        <w:rPr>
          <w:rFonts w:ascii="Helvetica" w:hAnsi="Helvetica" w:cs="Helvetica"/>
          <w:sz w:val="20"/>
        </w:rPr>
        <w:t>RGPA</w:t>
      </w:r>
      <w:r w:rsidRPr="00B50EFE">
        <w:rPr>
          <w:rFonts w:ascii="Helvetica" w:eastAsia="Calibri" w:hAnsi="Helvetica" w:cs="Helvetica"/>
          <w:sz w:val="20"/>
        </w:rPr>
        <w:t xml:space="preserve"> šviesos impulsą išvesti iš regeneruojančios grandinės (10) ir ją nutraukti. </w:t>
      </w:r>
    </w:p>
    <w:p w14:paraId="2CC7A0D2" w14:textId="77777777" w:rsidR="00B50EFE" w:rsidRPr="00B50EFE" w:rsidRDefault="00B50EFE" w:rsidP="00B50EFE">
      <w:pPr>
        <w:spacing w:after="0" w:line="360" w:lineRule="auto"/>
        <w:ind w:firstLine="567"/>
        <w:jc w:val="both"/>
        <w:rPr>
          <w:rFonts w:ascii="Helvetica" w:eastAsia="Calibri" w:hAnsi="Helvetica" w:cs="Helvetica"/>
          <w:sz w:val="20"/>
        </w:rPr>
      </w:pPr>
    </w:p>
    <w:p w14:paraId="611F353B" w14:textId="04EFF12D" w:rsidR="00B50EFE" w:rsidRPr="00B50EFE" w:rsidRDefault="00B50EFE" w:rsidP="00B50EFE">
      <w:pPr>
        <w:spacing w:after="0" w:line="360" w:lineRule="auto"/>
        <w:ind w:firstLine="567"/>
        <w:jc w:val="both"/>
        <w:rPr>
          <w:rFonts w:ascii="Helvetica" w:eastAsia="Calibri" w:hAnsi="Helvetica" w:cs="Helvetica"/>
          <w:sz w:val="20"/>
        </w:rPr>
      </w:pPr>
      <w:r w:rsidRPr="00B50EFE">
        <w:rPr>
          <w:rFonts w:ascii="Helvetica" w:eastAsia="Calibri" w:hAnsi="Helvetica" w:cs="Helvetica"/>
          <w:sz w:val="20"/>
        </w:rPr>
        <w:t>5. Įrenginys pagal bet kurį iš 2</w:t>
      </w:r>
      <w:r>
        <w:rPr>
          <w:rFonts w:ascii="Helvetica" w:eastAsia="Calibri" w:hAnsi="Helvetica" w:cs="Helvetica"/>
          <w:sz w:val="20"/>
        </w:rPr>
        <w:t>–</w:t>
      </w:r>
      <w:r w:rsidRPr="00B50EFE">
        <w:rPr>
          <w:rFonts w:ascii="Helvetica" w:eastAsia="Calibri" w:hAnsi="Helvetica" w:cs="Helvetica"/>
          <w:sz w:val="20"/>
        </w:rPr>
        <w:t xml:space="preserve">3 punktų,  b e s i s k i r i a n t i s  </w:t>
      </w:r>
      <w:r w:rsidRPr="00B50EFE">
        <w:rPr>
          <w:rFonts w:ascii="Helvetica" w:hAnsi="Helvetica" w:cs="Helvetica"/>
          <w:spacing w:val="20"/>
          <w:sz w:val="20"/>
        </w:rPr>
        <w:t xml:space="preserve">tuo, kad minėta </w:t>
      </w:r>
      <w:r w:rsidRPr="00B50EFE">
        <w:rPr>
          <w:rFonts w:ascii="Helvetica" w:eastAsia="Calibri" w:hAnsi="Helvetica" w:cs="Helvetica"/>
          <w:sz w:val="20"/>
        </w:rPr>
        <w:t>valdoma optinė perjungimo priemonė yra sudaryta iš optinio šakotuvo (17), turinčio ne mažiau trijų šakų pradiniam šviesos impulsui iš įėjimo šakos (8) įvesti į regeneruojančią grandinę (10) ir valdomo trijų šakų optinio jungi</w:t>
      </w:r>
      <w:r w:rsidR="00D711F0">
        <w:rPr>
          <w:rFonts w:ascii="Helvetica" w:eastAsia="Calibri" w:hAnsi="Helvetica" w:cs="Helvetica"/>
          <w:sz w:val="20"/>
        </w:rPr>
        <w:t>k</w:t>
      </w:r>
      <w:r w:rsidRPr="00B50EFE">
        <w:rPr>
          <w:rFonts w:ascii="Helvetica" w:eastAsia="Calibri" w:hAnsi="Helvetica" w:cs="Helvetica"/>
          <w:sz w:val="20"/>
        </w:rPr>
        <w:t>lio (7‘), skirto iš regeneruojančios grandinės (10) suformuotam</w:t>
      </w:r>
      <w:r w:rsidRPr="00B50EFE">
        <w:rPr>
          <w:rFonts w:ascii="Helvetica" w:hAnsi="Helvetica" w:cs="Helvetica"/>
          <w:sz w:val="20"/>
        </w:rPr>
        <w:t xml:space="preserve"> RGPA</w:t>
      </w:r>
      <w:r w:rsidRPr="00B50EFE">
        <w:rPr>
          <w:rFonts w:ascii="Helvetica" w:eastAsia="Calibri" w:hAnsi="Helvetica" w:cs="Helvetica"/>
          <w:sz w:val="20"/>
        </w:rPr>
        <w:t xml:space="preserve"> šviesos impulsui nukreipti į išėjimo šaką (9) ir nutraukti regeneruojančią grandinę.</w:t>
      </w:r>
    </w:p>
    <w:p w14:paraId="77CF922F" w14:textId="77777777" w:rsidR="00B50EFE" w:rsidRPr="00B50EFE" w:rsidRDefault="00B50EFE" w:rsidP="00B50EFE">
      <w:pPr>
        <w:spacing w:after="0" w:line="360" w:lineRule="auto"/>
        <w:ind w:firstLine="567"/>
        <w:jc w:val="both"/>
        <w:rPr>
          <w:rFonts w:ascii="Helvetica" w:eastAsia="Calibri" w:hAnsi="Helvetica" w:cs="Helvetica"/>
          <w:sz w:val="20"/>
        </w:rPr>
      </w:pPr>
    </w:p>
    <w:p w14:paraId="054A0EE6" w14:textId="5F45505B" w:rsidR="00B50EFE" w:rsidRPr="00B50EFE" w:rsidRDefault="00B50EFE" w:rsidP="00B50EFE">
      <w:pPr>
        <w:spacing w:after="0" w:line="360" w:lineRule="auto"/>
        <w:ind w:firstLine="567"/>
        <w:jc w:val="both"/>
        <w:rPr>
          <w:rFonts w:ascii="Helvetica" w:eastAsia="Calibri" w:hAnsi="Helvetica" w:cs="Helvetica"/>
          <w:sz w:val="20"/>
        </w:rPr>
      </w:pPr>
      <w:r w:rsidRPr="00B50EFE">
        <w:rPr>
          <w:rFonts w:ascii="Helvetica" w:eastAsia="Calibri" w:hAnsi="Helvetica" w:cs="Helvetica"/>
          <w:sz w:val="20"/>
        </w:rPr>
        <w:t>6. Įrenginys pagal bet kurį iš 2</w:t>
      </w:r>
      <w:r>
        <w:rPr>
          <w:rFonts w:ascii="Helvetica" w:eastAsia="Calibri" w:hAnsi="Helvetica" w:cs="Helvetica"/>
          <w:sz w:val="20"/>
        </w:rPr>
        <w:t>–</w:t>
      </w:r>
      <w:r w:rsidRPr="00B50EFE">
        <w:rPr>
          <w:rFonts w:ascii="Helvetica" w:eastAsia="Calibri" w:hAnsi="Helvetica" w:cs="Helvetica"/>
          <w:sz w:val="20"/>
        </w:rPr>
        <w:t xml:space="preserve">3 punktų,  b e s i s k i r i a n t i s  </w:t>
      </w:r>
      <w:r w:rsidRPr="00B50EFE">
        <w:rPr>
          <w:rFonts w:ascii="Helvetica" w:hAnsi="Helvetica" w:cs="Helvetica"/>
          <w:spacing w:val="20"/>
          <w:sz w:val="20"/>
        </w:rPr>
        <w:t xml:space="preserve">tuo, kad minėta </w:t>
      </w:r>
      <w:r w:rsidRPr="00B50EFE">
        <w:rPr>
          <w:rFonts w:ascii="Helvetica" w:eastAsia="Calibri" w:hAnsi="Helvetica" w:cs="Helvetica"/>
          <w:sz w:val="20"/>
        </w:rPr>
        <w:t>valdoma optinė perjungimo priemonė yra sudaryta iš optinio šakotuvo (17), turinčio ne mažiau trijų šakų pradiniam šviesos impulsui iš įėjimo šakos (8) įvesti į regeneruojančią grandinę (10), optinio šakotuvo (18), turinčio ne mažiau trijų šakų, suformuotam šviesos impulsui iš regeneruojančios grandinės (10) išvesti ir valdomo dviejų šakų optinio jungi</w:t>
      </w:r>
      <w:r w:rsidR="00362DDB">
        <w:rPr>
          <w:rFonts w:ascii="Helvetica" w:eastAsia="Calibri" w:hAnsi="Helvetica" w:cs="Helvetica"/>
          <w:sz w:val="20"/>
        </w:rPr>
        <w:t>k</w:t>
      </w:r>
      <w:r w:rsidRPr="00B50EFE">
        <w:rPr>
          <w:rFonts w:ascii="Helvetica" w:eastAsia="Calibri" w:hAnsi="Helvetica" w:cs="Helvetica"/>
          <w:sz w:val="20"/>
        </w:rPr>
        <w:t xml:space="preserve">lio (7‘‘), skirto regeneruojančiai grandinei (10) uždarai sujungti arba ją nutraukti. </w:t>
      </w:r>
    </w:p>
    <w:p w14:paraId="285252B0" w14:textId="77777777" w:rsidR="00B50EFE" w:rsidRPr="00B50EFE" w:rsidRDefault="00B50EFE" w:rsidP="00B50EFE">
      <w:pPr>
        <w:spacing w:after="0" w:line="360" w:lineRule="auto"/>
        <w:ind w:firstLine="567"/>
        <w:jc w:val="both"/>
        <w:rPr>
          <w:rFonts w:ascii="Helvetica" w:eastAsia="Calibri" w:hAnsi="Helvetica" w:cs="Helvetica"/>
          <w:sz w:val="20"/>
        </w:rPr>
      </w:pPr>
    </w:p>
    <w:p w14:paraId="052A47B4" w14:textId="2EBF0EB7" w:rsidR="00B50EFE" w:rsidRPr="00B50EFE" w:rsidRDefault="00B50EFE" w:rsidP="00B50EFE">
      <w:pPr>
        <w:spacing w:after="0" w:line="360" w:lineRule="auto"/>
        <w:ind w:firstLine="567"/>
        <w:jc w:val="both"/>
        <w:rPr>
          <w:rFonts w:ascii="Helvetica" w:eastAsia="Calibri" w:hAnsi="Helvetica" w:cs="Helvetica"/>
          <w:sz w:val="20"/>
        </w:rPr>
      </w:pPr>
      <w:r w:rsidRPr="00B50EFE">
        <w:rPr>
          <w:rFonts w:ascii="Helvetica" w:eastAsia="Calibri" w:hAnsi="Helvetica" w:cs="Helvetica"/>
          <w:sz w:val="20"/>
        </w:rPr>
        <w:t xml:space="preserve">7. Įrenginys pagal bet kurį iš 2-6 punktų,  b e s i s k i r i a n t i s  </w:t>
      </w:r>
      <w:r w:rsidRPr="00B50EFE">
        <w:rPr>
          <w:rFonts w:ascii="Helvetica" w:hAnsi="Helvetica" w:cs="Helvetica"/>
          <w:spacing w:val="20"/>
          <w:sz w:val="20"/>
        </w:rPr>
        <w:t>tuo, kad</w:t>
      </w:r>
      <w:r w:rsidRPr="00B50EFE">
        <w:rPr>
          <w:rFonts w:ascii="Helvetica" w:eastAsia="Calibri" w:hAnsi="Helvetica" w:cs="Helvetica"/>
          <w:sz w:val="20"/>
        </w:rPr>
        <w:t xml:space="preserve"> minėta regeneruojanti grandinė (10) yra žiedinė grandinė, kurioje yra išdėstyta:</w:t>
      </w:r>
    </w:p>
    <w:p w14:paraId="420D7611" w14:textId="77777777" w:rsidR="00B50EFE" w:rsidRPr="00B50EFE" w:rsidRDefault="00B50EFE" w:rsidP="00B50EFE">
      <w:pPr>
        <w:spacing w:after="0" w:line="360" w:lineRule="auto"/>
        <w:jc w:val="both"/>
        <w:rPr>
          <w:rFonts w:ascii="Helvetica" w:eastAsia="Calibri" w:hAnsi="Helvetica" w:cs="Helvetica"/>
          <w:sz w:val="20"/>
        </w:rPr>
      </w:pPr>
      <w:r w:rsidRPr="00B50EFE">
        <w:rPr>
          <w:rFonts w:ascii="Helvetica" w:eastAsia="Calibri" w:hAnsi="Helvetica" w:cs="Helvetica"/>
          <w:sz w:val="20"/>
        </w:rPr>
        <w:t>- bent vienas stiprintuvas (3, 5);</w:t>
      </w:r>
    </w:p>
    <w:p w14:paraId="1977546D" w14:textId="793AFCE1" w:rsidR="00B50EFE" w:rsidRPr="00B50EFE" w:rsidRDefault="00B50EFE" w:rsidP="00B50EFE">
      <w:pPr>
        <w:spacing w:after="0" w:line="360" w:lineRule="auto"/>
        <w:jc w:val="both"/>
        <w:rPr>
          <w:rFonts w:ascii="Helvetica" w:eastAsia="Calibri" w:hAnsi="Helvetica" w:cs="Helvetica"/>
          <w:sz w:val="20"/>
        </w:rPr>
      </w:pPr>
      <w:r w:rsidRPr="00B50EFE">
        <w:rPr>
          <w:rFonts w:ascii="Helvetica" w:eastAsia="Calibri" w:hAnsi="Helvetica" w:cs="Helvetica"/>
          <w:sz w:val="20"/>
        </w:rPr>
        <w:t>- dvi netiesinės medžiagos (4) ir (6), pasižyminčios optiniu Kerro efektu, pakaitomis su atitinkamais filtrais (1) ir (2).</w:t>
      </w:r>
    </w:p>
    <w:p w14:paraId="670446DC" w14:textId="77777777" w:rsidR="00B50EFE" w:rsidRPr="00B50EFE" w:rsidRDefault="00B50EFE" w:rsidP="00B50EFE">
      <w:pPr>
        <w:spacing w:after="0" w:line="360" w:lineRule="auto"/>
        <w:jc w:val="both"/>
        <w:rPr>
          <w:rFonts w:ascii="Helvetica" w:eastAsia="Calibri" w:hAnsi="Helvetica" w:cs="Helvetica"/>
          <w:sz w:val="20"/>
        </w:rPr>
      </w:pPr>
    </w:p>
    <w:p w14:paraId="11EEA2CE" w14:textId="2045C675" w:rsidR="00B50EFE" w:rsidRPr="00B50EFE" w:rsidRDefault="00B50EFE" w:rsidP="00B50EFE">
      <w:pPr>
        <w:spacing w:after="0" w:line="360" w:lineRule="auto"/>
        <w:ind w:firstLine="567"/>
        <w:jc w:val="both"/>
        <w:rPr>
          <w:rFonts w:ascii="Helvetica" w:eastAsia="Calibri" w:hAnsi="Helvetica" w:cs="Helvetica"/>
          <w:sz w:val="20"/>
        </w:rPr>
      </w:pPr>
      <w:r w:rsidRPr="00B50EFE">
        <w:rPr>
          <w:rFonts w:ascii="Helvetica" w:eastAsia="Calibri" w:hAnsi="Helvetica" w:cs="Helvetica"/>
          <w:sz w:val="20"/>
        </w:rPr>
        <w:t>8. Įrenginys pagal 2</w:t>
      </w:r>
      <w:r>
        <w:rPr>
          <w:rFonts w:ascii="Helvetica" w:eastAsia="Calibri" w:hAnsi="Helvetica" w:cs="Helvetica"/>
          <w:sz w:val="20"/>
        </w:rPr>
        <w:t>–</w:t>
      </w:r>
      <w:r w:rsidRPr="00B50EFE">
        <w:rPr>
          <w:rFonts w:ascii="Helvetica" w:eastAsia="Calibri" w:hAnsi="Helvetica" w:cs="Helvetica"/>
          <w:sz w:val="20"/>
        </w:rPr>
        <w:t>6 punktą,  b e s i s k i r i a n t i s  tuo, kad minėta įrenginio regeneruojanti grandinė (10) yra tiesinė, kurioje yra išdėstyta:</w:t>
      </w:r>
    </w:p>
    <w:p w14:paraId="0AE87E13" w14:textId="77777777" w:rsidR="00B50EFE" w:rsidRPr="00B50EFE" w:rsidRDefault="00B50EFE" w:rsidP="00B50EFE">
      <w:pPr>
        <w:spacing w:after="0" w:line="360" w:lineRule="auto"/>
        <w:jc w:val="both"/>
        <w:rPr>
          <w:rFonts w:ascii="Helvetica" w:eastAsia="Calibri" w:hAnsi="Helvetica" w:cs="Helvetica"/>
          <w:sz w:val="20"/>
        </w:rPr>
      </w:pPr>
      <w:r w:rsidRPr="00B50EFE">
        <w:rPr>
          <w:rFonts w:ascii="Helvetica" w:eastAsia="Calibri" w:hAnsi="Helvetica" w:cs="Helvetica"/>
          <w:sz w:val="20"/>
        </w:rPr>
        <w:t>- bent vienas stiprintuvas (3, 5);</w:t>
      </w:r>
    </w:p>
    <w:p w14:paraId="14394C16" w14:textId="2A1F6155" w:rsidR="00B50EFE" w:rsidRPr="00B50EFE" w:rsidRDefault="00B50EFE" w:rsidP="00B50EFE">
      <w:pPr>
        <w:spacing w:after="0" w:line="360" w:lineRule="auto"/>
        <w:jc w:val="both"/>
        <w:rPr>
          <w:rFonts w:ascii="Helvetica" w:eastAsia="Calibri" w:hAnsi="Helvetica" w:cs="Helvetica"/>
          <w:sz w:val="20"/>
        </w:rPr>
      </w:pPr>
      <w:r w:rsidRPr="00B50EFE">
        <w:rPr>
          <w:rFonts w:ascii="Helvetica" w:eastAsia="Calibri" w:hAnsi="Helvetica" w:cs="Helvetica"/>
          <w:sz w:val="20"/>
        </w:rPr>
        <w:t xml:space="preserve">- du filtrai (1) ir (2) tarp kurių išdėstyta bent viena minėta neteisinė medžiaga (4, 6), pasižyminti optiniu Kerro efektu. </w:t>
      </w:r>
    </w:p>
    <w:p w14:paraId="10E5B394" w14:textId="77777777" w:rsidR="00B50EFE" w:rsidRPr="00B50EFE" w:rsidRDefault="00B50EFE" w:rsidP="00B50EFE">
      <w:pPr>
        <w:spacing w:after="0" w:line="360" w:lineRule="auto"/>
        <w:jc w:val="both"/>
        <w:rPr>
          <w:rFonts w:ascii="Helvetica" w:eastAsia="Calibri" w:hAnsi="Helvetica" w:cs="Helvetica"/>
          <w:sz w:val="20"/>
        </w:rPr>
      </w:pPr>
    </w:p>
    <w:p w14:paraId="7528AFC5" w14:textId="0A4A414B" w:rsidR="00B50EFE" w:rsidRPr="00B50EFE" w:rsidRDefault="00B50EFE" w:rsidP="00B50EFE">
      <w:pPr>
        <w:spacing w:after="0" w:line="360" w:lineRule="auto"/>
        <w:ind w:firstLine="567"/>
        <w:jc w:val="both"/>
        <w:rPr>
          <w:rFonts w:ascii="Helvetica" w:eastAsia="Calibri" w:hAnsi="Helvetica" w:cs="Helvetica"/>
          <w:sz w:val="20"/>
        </w:rPr>
      </w:pPr>
      <w:r w:rsidRPr="00B50EFE">
        <w:rPr>
          <w:rFonts w:ascii="Helvetica" w:eastAsia="Calibri" w:hAnsi="Helvetica" w:cs="Helvetica"/>
          <w:sz w:val="20"/>
        </w:rPr>
        <w:t>9. Įrenginys pagal bet kurį iš punktų 2</w:t>
      </w:r>
      <w:r>
        <w:rPr>
          <w:rFonts w:ascii="Helvetica" w:eastAsia="Calibri" w:hAnsi="Helvetica" w:cs="Helvetica"/>
          <w:sz w:val="20"/>
        </w:rPr>
        <w:t>–</w:t>
      </w:r>
      <w:r w:rsidRPr="00B50EFE">
        <w:rPr>
          <w:rFonts w:ascii="Helvetica" w:eastAsia="Calibri" w:hAnsi="Helvetica" w:cs="Helvetica"/>
          <w:sz w:val="20"/>
        </w:rPr>
        <w:t xml:space="preserve">8,  b e s i s k i r i a n t i s  </w:t>
      </w:r>
      <w:r w:rsidRPr="00B50EFE">
        <w:rPr>
          <w:rFonts w:ascii="Helvetica" w:eastAsia="Calibri" w:hAnsi="Helvetica" w:cs="Helvetica"/>
          <w:spacing w:val="20"/>
          <w:sz w:val="20"/>
        </w:rPr>
        <w:t>tuo</w:t>
      </w:r>
      <w:r w:rsidRPr="00B50EFE">
        <w:rPr>
          <w:rFonts w:ascii="Helvetica" w:eastAsia="Calibri" w:hAnsi="Helvetica" w:cs="Helvetica"/>
          <w:sz w:val="20"/>
        </w:rPr>
        <w:t>, kad šviesos impulso</w:t>
      </w:r>
      <w:r w:rsidRPr="00B50EFE">
        <w:rPr>
          <w:rFonts w:ascii="Helvetica" w:eastAsia="Calibri" w:hAnsi="Helvetica" w:cs="Helvetica"/>
          <w:color w:val="7030A0"/>
          <w:sz w:val="20"/>
        </w:rPr>
        <w:t xml:space="preserve"> </w:t>
      </w:r>
      <w:r w:rsidRPr="00B50EFE">
        <w:rPr>
          <w:rFonts w:ascii="Helvetica" w:eastAsia="Calibri" w:hAnsi="Helvetica" w:cs="Helvetica"/>
          <w:sz w:val="20"/>
        </w:rPr>
        <w:t>formavimo įrenginys yra surinktas iš skaidulinių komponentų ir optinių skaidulų.</w:t>
      </w:r>
    </w:p>
    <w:p w14:paraId="09DF2D40" w14:textId="77777777" w:rsidR="00B50EFE" w:rsidRPr="00B50EFE" w:rsidRDefault="00B50EFE" w:rsidP="00B50EFE">
      <w:pPr>
        <w:spacing w:after="0" w:line="360" w:lineRule="auto"/>
        <w:ind w:firstLine="567"/>
        <w:jc w:val="both"/>
        <w:rPr>
          <w:rFonts w:ascii="Helvetica" w:eastAsia="Calibri" w:hAnsi="Helvetica" w:cs="Helvetica"/>
          <w:sz w:val="20"/>
        </w:rPr>
      </w:pPr>
    </w:p>
    <w:p w14:paraId="34EC1938" w14:textId="52E85AC5" w:rsidR="00B50EFE" w:rsidRDefault="00B50EFE" w:rsidP="00B50EFE">
      <w:pPr>
        <w:spacing w:after="0" w:line="360" w:lineRule="auto"/>
        <w:ind w:firstLine="567"/>
        <w:jc w:val="both"/>
        <w:rPr>
          <w:rFonts w:ascii="Helvetica" w:eastAsia="Calibri" w:hAnsi="Helvetica" w:cs="Helvetica"/>
          <w:sz w:val="20"/>
        </w:rPr>
      </w:pPr>
      <w:r w:rsidRPr="00B50EFE">
        <w:rPr>
          <w:rFonts w:ascii="Helvetica" w:eastAsia="Calibri" w:hAnsi="Helvetica" w:cs="Helvetica"/>
          <w:sz w:val="20"/>
        </w:rPr>
        <w:t>10. Įrenginys pagal bet kurį iš 2</w:t>
      </w:r>
      <w:r>
        <w:rPr>
          <w:rFonts w:ascii="Helvetica" w:eastAsia="Calibri" w:hAnsi="Helvetica" w:cs="Helvetica"/>
          <w:sz w:val="20"/>
        </w:rPr>
        <w:t>–</w:t>
      </w:r>
      <w:r w:rsidRPr="00B50EFE">
        <w:rPr>
          <w:rFonts w:ascii="Helvetica" w:eastAsia="Calibri" w:hAnsi="Helvetica" w:cs="Helvetica"/>
          <w:sz w:val="20"/>
        </w:rPr>
        <w:t xml:space="preserve">9 punktų,  b e s i s k i r i a n t i s  </w:t>
      </w:r>
      <w:r w:rsidRPr="00B50EFE">
        <w:rPr>
          <w:rFonts w:ascii="Helvetica" w:eastAsia="Calibri" w:hAnsi="Helvetica" w:cs="Helvetica"/>
          <w:spacing w:val="20"/>
          <w:sz w:val="20"/>
        </w:rPr>
        <w:t>tuo</w:t>
      </w:r>
      <w:r w:rsidRPr="00B50EFE">
        <w:rPr>
          <w:rFonts w:ascii="Helvetica" w:eastAsia="Calibri" w:hAnsi="Helvetica" w:cs="Helvetica"/>
          <w:sz w:val="20"/>
        </w:rPr>
        <w:t>, kad pradin</w:t>
      </w:r>
      <w:r w:rsidR="00FD1397">
        <w:rPr>
          <w:rFonts w:ascii="Helvetica" w:eastAsia="Calibri" w:hAnsi="Helvetica" w:cs="Helvetica"/>
          <w:sz w:val="20"/>
        </w:rPr>
        <w:t>is</w:t>
      </w:r>
      <w:r w:rsidRPr="00B50EFE">
        <w:rPr>
          <w:rFonts w:ascii="Helvetica" w:eastAsia="Calibri" w:hAnsi="Helvetica" w:cs="Helvetica"/>
          <w:sz w:val="20"/>
        </w:rPr>
        <w:t xml:space="preserve"> šviesos impulso šaltinis (15) yra diodinio lazeris</w:t>
      </w:r>
      <w:r w:rsidRPr="00B50EFE">
        <w:rPr>
          <w:rFonts w:ascii="Helvetica" w:eastAsia="Calibri" w:hAnsi="Helvetica" w:cs="Helvetica"/>
          <w:color w:val="7030A0"/>
          <w:sz w:val="20"/>
        </w:rPr>
        <w:t xml:space="preserve"> </w:t>
      </w:r>
      <w:r w:rsidRPr="00B50EFE">
        <w:rPr>
          <w:rFonts w:ascii="Helvetica" w:eastAsia="Calibri" w:hAnsi="Helvetica" w:cs="Helvetica"/>
          <w:sz w:val="20"/>
        </w:rPr>
        <w:t>veikiantis stiprinimo perjungimo rėžimu.</w:t>
      </w:r>
    </w:p>
    <w:p w14:paraId="2571EE3C" w14:textId="77777777" w:rsidR="00B50EFE" w:rsidRPr="00B50EFE" w:rsidRDefault="00B50EFE" w:rsidP="00B50EFE">
      <w:pPr>
        <w:spacing w:after="0" w:line="360" w:lineRule="auto"/>
        <w:ind w:firstLine="567"/>
        <w:jc w:val="both"/>
        <w:rPr>
          <w:rFonts w:ascii="Helvetica" w:eastAsia="Calibri" w:hAnsi="Helvetica" w:cs="Helvetica"/>
          <w:sz w:val="20"/>
        </w:rPr>
      </w:pPr>
    </w:p>
    <w:p w14:paraId="4B18A44D" w14:textId="3A6E8E27" w:rsidR="0018473C" w:rsidRPr="00B50EFE" w:rsidRDefault="00B50EFE" w:rsidP="00B50EFE">
      <w:pPr>
        <w:spacing w:after="0" w:line="360" w:lineRule="auto"/>
        <w:ind w:firstLine="567"/>
        <w:jc w:val="both"/>
        <w:rPr>
          <w:rFonts w:ascii="Helvetica" w:hAnsi="Helvetica" w:cs="Helvetica"/>
          <w:sz w:val="20"/>
        </w:rPr>
      </w:pPr>
      <w:r w:rsidRPr="00B50EFE">
        <w:rPr>
          <w:rFonts w:ascii="Helvetica" w:eastAsia="Calibri" w:hAnsi="Helvetica" w:cs="Helvetica"/>
          <w:sz w:val="20"/>
        </w:rPr>
        <w:t>11</w:t>
      </w:r>
      <w:r>
        <w:rPr>
          <w:rFonts w:ascii="Helvetica" w:eastAsia="Calibri" w:hAnsi="Helvetica" w:cs="Helvetica"/>
          <w:sz w:val="20"/>
        </w:rPr>
        <w:t>.</w:t>
      </w:r>
      <w:r w:rsidRPr="00B50EFE">
        <w:rPr>
          <w:rFonts w:ascii="Helvetica" w:eastAsia="Calibri" w:hAnsi="Helvetica" w:cs="Helvetica"/>
          <w:sz w:val="20"/>
        </w:rPr>
        <w:t xml:space="preserve"> Įrenginys pagal bet kurį iš 2</w:t>
      </w:r>
      <w:r>
        <w:rPr>
          <w:rFonts w:ascii="Helvetica" w:eastAsia="Calibri" w:hAnsi="Helvetica" w:cs="Helvetica"/>
          <w:sz w:val="20"/>
        </w:rPr>
        <w:t>–</w:t>
      </w:r>
      <w:r w:rsidRPr="00B50EFE">
        <w:rPr>
          <w:rFonts w:ascii="Helvetica" w:eastAsia="Calibri" w:hAnsi="Helvetica" w:cs="Helvetica"/>
          <w:sz w:val="20"/>
        </w:rPr>
        <w:t xml:space="preserve">9 punktų,  b e s i s k i r i a n t i s  </w:t>
      </w:r>
      <w:r w:rsidRPr="00B50EFE">
        <w:rPr>
          <w:rFonts w:ascii="Helvetica" w:eastAsia="Calibri" w:hAnsi="Helvetica" w:cs="Helvetica"/>
          <w:spacing w:val="20"/>
          <w:sz w:val="20"/>
        </w:rPr>
        <w:t>tuo</w:t>
      </w:r>
      <w:r w:rsidRPr="00B50EFE">
        <w:rPr>
          <w:rFonts w:ascii="Helvetica" w:eastAsia="Calibri" w:hAnsi="Helvetica" w:cs="Helvetica"/>
          <w:sz w:val="20"/>
        </w:rPr>
        <w:t>, kad pradinis šviesos impulsas yra paties įrenginio suformuotas šviesos impulsas, kuris perduodamas įrenginio išėjimo šaką (9) optiškai sujungiant su įrenginio pradinių impulsų įvedimo šaka (8).</w:t>
      </w:r>
    </w:p>
    <w:sectPr w:rsidR="0018473C" w:rsidRPr="00B50EFE" w:rsidSect="00B50EFE">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93581" w14:textId="77777777" w:rsidR="00AA2CAF" w:rsidRDefault="00AA2CAF" w:rsidP="00B50EFE">
      <w:pPr>
        <w:spacing w:after="0" w:line="240" w:lineRule="auto"/>
      </w:pPr>
      <w:r>
        <w:separator/>
      </w:r>
    </w:p>
  </w:endnote>
  <w:endnote w:type="continuationSeparator" w:id="0">
    <w:p w14:paraId="4E821E01" w14:textId="77777777" w:rsidR="00AA2CAF" w:rsidRDefault="00AA2CAF" w:rsidP="00B50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1F498" w14:textId="77777777" w:rsidR="00AA2CAF" w:rsidRDefault="00AA2CAF" w:rsidP="00B50EFE">
      <w:pPr>
        <w:spacing w:after="0" w:line="240" w:lineRule="auto"/>
      </w:pPr>
      <w:r>
        <w:separator/>
      </w:r>
    </w:p>
  </w:footnote>
  <w:footnote w:type="continuationSeparator" w:id="0">
    <w:p w14:paraId="242B499C" w14:textId="77777777" w:rsidR="00AA2CAF" w:rsidRDefault="00AA2CAF" w:rsidP="00B50E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41977"/>
    <w:multiLevelType w:val="hybridMultilevel"/>
    <w:tmpl w:val="AF94731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89993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EFE"/>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62D36"/>
    <w:rsid w:val="00362DDB"/>
    <w:rsid w:val="003A00DC"/>
    <w:rsid w:val="003C2A5A"/>
    <w:rsid w:val="003C4F3F"/>
    <w:rsid w:val="00466F0A"/>
    <w:rsid w:val="004859D0"/>
    <w:rsid w:val="004B1648"/>
    <w:rsid w:val="004B64B8"/>
    <w:rsid w:val="004C5630"/>
    <w:rsid w:val="004F002F"/>
    <w:rsid w:val="00504F54"/>
    <w:rsid w:val="00511771"/>
    <w:rsid w:val="00536D9A"/>
    <w:rsid w:val="00550306"/>
    <w:rsid w:val="0056063D"/>
    <w:rsid w:val="005A2745"/>
    <w:rsid w:val="005E010A"/>
    <w:rsid w:val="00610A52"/>
    <w:rsid w:val="00620AE2"/>
    <w:rsid w:val="00643847"/>
    <w:rsid w:val="006A050F"/>
    <w:rsid w:val="006C47E9"/>
    <w:rsid w:val="006D675D"/>
    <w:rsid w:val="006F782C"/>
    <w:rsid w:val="00734034"/>
    <w:rsid w:val="0073638B"/>
    <w:rsid w:val="007440F4"/>
    <w:rsid w:val="00774239"/>
    <w:rsid w:val="007D308B"/>
    <w:rsid w:val="007D364C"/>
    <w:rsid w:val="00890960"/>
    <w:rsid w:val="008B787F"/>
    <w:rsid w:val="008E1C0A"/>
    <w:rsid w:val="00904B41"/>
    <w:rsid w:val="00947F90"/>
    <w:rsid w:val="009834FF"/>
    <w:rsid w:val="009E7C9A"/>
    <w:rsid w:val="00A007EB"/>
    <w:rsid w:val="00A41E70"/>
    <w:rsid w:val="00A7405D"/>
    <w:rsid w:val="00AA2CAF"/>
    <w:rsid w:val="00AC620D"/>
    <w:rsid w:val="00AD0146"/>
    <w:rsid w:val="00AD5E9E"/>
    <w:rsid w:val="00B50EFE"/>
    <w:rsid w:val="00B517F1"/>
    <w:rsid w:val="00B536BD"/>
    <w:rsid w:val="00B63A7F"/>
    <w:rsid w:val="00BC407F"/>
    <w:rsid w:val="00C211B4"/>
    <w:rsid w:val="00CE2C39"/>
    <w:rsid w:val="00D47BE4"/>
    <w:rsid w:val="00D61739"/>
    <w:rsid w:val="00D711F0"/>
    <w:rsid w:val="00DC6934"/>
    <w:rsid w:val="00DE0809"/>
    <w:rsid w:val="00EE464B"/>
    <w:rsid w:val="00F20677"/>
    <w:rsid w:val="00F848A6"/>
    <w:rsid w:val="00FD1397"/>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AE292E"/>
  <w15:chartTrackingRefBased/>
  <w15:docId w15:val="{BFE036AE-C773-498C-A34C-0FAC60A93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E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0EFE"/>
    <w:pPr>
      <w:tabs>
        <w:tab w:val="center" w:pos="4819"/>
        <w:tab w:val="right" w:pos="9638"/>
      </w:tabs>
      <w:spacing w:after="0" w:line="240" w:lineRule="auto"/>
    </w:pPr>
  </w:style>
  <w:style w:type="character" w:customStyle="1" w:styleId="HeaderChar">
    <w:name w:val="Header Char"/>
    <w:basedOn w:val="DefaultParagraphFont"/>
    <w:link w:val="Header"/>
    <w:uiPriority w:val="99"/>
    <w:rsid w:val="00B50EFE"/>
  </w:style>
  <w:style w:type="paragraph" w:styleId="Footer">
    <w:name w:val="footer"/>
    <w:basedOn w:val="Normal"/>
    <w:link w:val="FooterChar"/>
    <w:uiPriority w:val="99"/>
    <w:unhideWhenUsed/>
    <w:rsid w:val="00B50EFE"/>
    <w:pPr>
      <w:tabs>
        <w:tab w:val="center" w:pos="4819"/>
        <w:tab w:val="right" w:pos="9638"/>
      </w:tabs>
      <w:spacing w:after="0" w:line="240" w:lineRule="auto"/>
    </w:pPr>
  </w:style>
  <w:style w:type="character" w:customStyle="1" w:styleId="FooterChar">
    <w:name w:val="Footer Char"/>
    <w:basedOn w:val="DefaultParagraphFont"/>
    <w:link w:val="Footer"/>
    <w:uiPriority w:val="99"/>
    <w:rsid w:val="00B50EFE"/>
  </w:style>
  <w:style w:type="paragraph" w:styleId="ListParagraph">
    <w:name w:val="List Paragraph"/>
    <w:basedOn w:val="Normal"/>
    <w:uiPriority w:val="34"/>
    <w:qFormat/>
    <w:rsid w:val="00B50E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803</Words>
  <Characters>5415</Characters>
  <Application>Microsoft Office Word</Application>
  <DocSecurity>0</DocSecurity>
  <Lines>85</Lines>
  <Paragraphs>48</Paragraphs>
  <ScaleCrop>false</ScaleCrop>
  <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2</cp:revision>
  <dcterms:created xsi:type="dcterms:W3CDTF">2023-01-04T06:50:00Z</dcterms:created>
  <dcterms:modified xsi:type="dcterms:W3CDTF">2023-01-04T06:50:00Z</dcterms:modified>
</cp:coreProperties>
</file>