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DFB0" w14:textId="2B5BC3CE" w:rsidR="0018473C" w:rsidRPr="00DC6934" w:rsidRDefault="00A55CC5" w:rsidP="00A55CC5">
      <w:pPr>
        <w:spacing w:line="276" w:lineRule="auto"/>
        <w:rPr>
          <w:sz w:val="24"/>
          <w:szCs w:val="24"/>
        </w:rPr>
      </w:pPr>
      <w:r w:rsidRPr="00A55CC5">
        <w:rPr>
          <w:sz w:val="24"/>
          <w:szCs w:val="24"/>
        </w:rPr>
        <w:t>The invention relates to the cosmetics industry, in particular for an active cleanser for deep pore cleansing. The main active ingredients in the cleanser are glycolic acid, salicylic acid and gluconolactone. The product contains from 82,96% to 85,88% by weight of deionized water, 5% by weight of glycerol, from 3.6% to 5% by weight of glycolic acid, from 1.0% to 1.5% by weight of salicylic acid, 1.5% by weight of sodium hydroxide, from 1.0% to 1.5% by weight of disodium cocoamphodiacetate, 1.0% by weight % gluconolactone, from 0.7% to 0.9% by weight of xanthan gum, from 0.2% to 0.4% by weight of maltol, from 0.1% to 0.2% by weight of sodium chloride and from 0.02% to 0.04% by weight of polyquaternium-80. The cleanser is intended for daily skin care; its purpose is to remove dirt on the skin surface, cosmetic residues, dead skin cells, clean pores, positively affect the acne-prone skin condition, promote the regeneration of the upper layer of the skin. Due to the selected optimal acid concentration, during use, the cleanser creates an unfavorable medium for the growth of bacteria on the skin surface, but at the same time does not irritate the facial skin, does not cause redness.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A55CC5"/>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55CC5"/>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AE71E"/>
  <w15:chartTrackingRefBased/>
  <w15:docId w15:val="{92EA6608-EE80-4E9B-9A08-60868C0A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1010</Characters>
  <Application>Microsoft Office Word</Application>
  <DocSecurity>0</DocSecurity>
  <Lines>21</Lines>
  <Paragraphs>14</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2022-12-08T12:35:00Z</dcterms:created>
  <dcterms:modified xsi:type="dcterms:W3CDTF">2022-12-08T12:36:00Z</dcterms:modified>
</cp:coreProperties>
</file>