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3127" w14:textId="0CAA323A" w:rsidR="00841197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41197">
        <w:rPr>
          <w:rFonts w:ascii="Helvetica" w:hAnsi="Helvetica" w:cs="Helvetica"/>
          <w:szCs w:val="24"/>
        </w:rPr>
        <w:t>1. Titaninis dantų implantas,</w:t>
      </w:r>
      <w:r w:rsidRPr="00841197">
        <w:rPr>
          <w:rFonts w:ascii="Helvetica" w:hAnsi="Helvetica" w:cs="Helvetica"/>
          <w:szCs w:val="24"/>
        </w:rPr>
        <w:t xml:space="preserve"> b e s i s k i r i a n t i s </w:t>
      </w:r>
      <w:r w:rsidRPr="00841197">
        <w:rPr>
          <w:rFonts w:ascii="Helvetica" w:hAnsi="Helvetica" w:cs="Helvetica"/>
          <w:szCs w:val="24"/>
        </w:rPr>
        <w:t>tuo, kad jis yra sujungtas su atrinktų miRNR inhibitorių deriniu.</w:t>
      </w:r>
    </w:p>
    <w:p w14:paraId="0F0CA146" w14:textId="77777777" w:rsidR="00841197" w:rsidRPr="00841197" w:rsidRDefault="00841197" w:rsidP="00841197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A357D5B" w14:textId="5D2A83CB" w:rsidR="00841197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41197">
        <w:rPr>
          <w:rFonts w:ascii="Helvetica" w:hAnsi="Helvetica" w:cs="Helvetica"/>
          <w:szCs w:val="24"/>
        </w:rPr>
        <w:t>2. Titano implantas pagal 1 punktą, kur implantas yra perforuotas ir talpina liposomas.</w:t>
      </w:r>
    </w:p>
    <w:p w14:paraId="430EFB4E" w14:textId="77777777" w:rsidR="00841197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5117043E" w14:textId="7293A5E3" w:rsidR="00841197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41197">
        <w:rPr>
          <w:rFonts w:ascii="Helvetica" w:hAnsi="Helvetica" w:cs="Helvetica"/>
          <w:szCs w:val="24"/>
        </w:rPr>
        <w:t>3. Titano implantas pagal 1-2 punktus, kur liposomos dydis yra, pageidautina, nuo 25 iki 35 nm.</w:t>
      </w:r>
    </w:p>
    <w:p w14:paraId="254FDCCB" w14:textId="77777777" w:rsidR="00841197" w:rsidRPr="00841197" w:rsidRDefault="00841197" w:rsidP="00841197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B0AA5D9" w14:textId="30CBC324" w:rsidR="00841197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41197">
        <w:rPr>
          <w:rFonts w:ascii="Helvetica" w:hAnsi="Helvetica" w:cs="Helvetica"/>
          <w:szCs w:val="24"/>
        </w:rPr>
        <w:t>4. Titano implantas pagal 1-3 punktus, kur liposomos yra sujungtos su atrinktais miRNR inhibitoriais.</w:t>
      </w:r>
    </w:p>
    <w:p w14:paraId="140A13D2" w14:textId="77777777" w:rsidR="00841197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142EBF88" w14:textId="6289622D" w:rsidR="0018473C" w:rsidRPr="00841197" w:rsidRDefault="00841197" w:rsidP="00841197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41197">
        <w:rPr>
          <w:rFonts w:ascii="Helvetica" w:hAnsi="Helvetica" w:cs="Helvetica"/>
          <w:szCs w:val="24"/>
        </w:rPr>
        <w:t>5. Titano implantas pagal 4 punktą, kur atrinkti miRNR inhibitoriai slopina atitinkamų miR-140-3p, -145-5p, -146a-5p ir -195-5p raišką.</w:t>
      </w:r>
    </w:p>
    <w:sectPr w:rsidR="0018473C" w:rsidRPr="00841197" w:rsidSect="0084119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3719" w14:textId="77777777" w:rsidR="00A65694" w:rsidRDefault="00A65694" w:rsidP="00841197">
      <w:r>
        <w:separator/>
      </w:r>
    </w:p>
  </w:endnote>
  <w:endnote w:type="continuationSeparator" w:id="0">
    <w:p w14:paraId="74705413" w14:textId="77777777" w:rsidR="00A65694" w:rsidRDefault="00A65694" w:rsidP="0084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9237" w14:textId="77777777" w:rsidR="00A65694" w:rsidRDefault="00A65694" w:rsidP="00841197">
      <w:r>
        <w:separator/>
      </w:r>
    </w:p>
  </w:footnote>
  <w:footnote w:type="continuationSeparator" w:id="0">
    <w:p w14:paraId="2F1F99D8" w14:textId="77777777" w:rsidR="00A65694" w:rsidRDefault="00A65694" w:rsidP="0084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119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41197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65694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F154E"/>
  <w15:chartTrackingRefBased/>
  <w15:docId w15:val="{66B47F8F-290E-4CC5-8381-6DB4BD6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19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9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119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462</Characters>
  <Application>Microsoft Office Word</Application>
  <DocSecurity>0</DocSecurity>
  <Lines>13</Lines>
  <Paragraphs>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2022-07-19T10:19:00Z</dcterms:created>
  <dcterms:modified xsi:type="dcterms:W3CDTF">2022-07-19T10:20:00Z</dcterms:modified>
</cp:coreProperties>
</file>