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CB0D" w14:textId="130D61DE" w:rsidR="0018473C" w:rsidRPr="00A25F50" w:rsidRDefault="00A25F50" w:rsidP="00A25F50">
      <w:pPr>
        <w:spacing w:after="0" w:line="360" w:lineRule="auto"/>
        <w:jc w:val="both"/>
        <w:rPr>
          <w:rFonts w:ascii="Helvetica" w:hAnsi="Helvetica" w:cs="Times New Roman"/>
          <w:sz w:val="20"/>
          <w:szCs w:val="24"/>
        </w:rPr>
      </w:pPr>
      <w:r w:rsidRPr="00A25F50">
        <w:rPr>
          <w:rFonts w:ascii="Helvetica" w:hAnsi="Helvetica" w:cs="Times New Roman"/>
          <w:sz w:val="20"/>
          <w:szCs w:val="24"/>
        </w:rPr>
        <w:t>Išradimas skirtas sukurti didelio tikslumo pjezoelektrinę pavarą, užtikrinant varomosios grandies nepriklausomą sukamąjį ir slenkamąjį judesį arba slenkamąjį judesį plokštumoje. Pjezoelektrinė pavara susideda iš pjezoelektrinio vykdiklio (1), sudaryto iš tampraus dvigubos elipsės formos statoriaus (6), keturių daugiasluoksnių pjezoelektrinių keitiklių (7), išdėstytų po du kiekviename elipsės formos virpesių keitiklyje (11, 12) ilgosios ašies kryptimi ir standaus frikcinio kontaktinio elemento (9), pritvirtinto ant statoriaus tiltelio (10), jungiančio elips</w:t>
      </w:r>
      <w:r w:rsidR="00A135CB">
        <w:rPr>
          <w:rFonts w:ascii="Helvetica" w:hAnsi="Helvetica" w:cs="Times New Roman"/>
          <w:sz w:val="20"/>
          <w:szCs w:val="24"/>
        </w:rPr>
        <w:t>ė</w:t>
      </w:r>
      <w:r w:rsidRPr="00A25F50">
        <w:rPr>
          <w:rFonts w:ascii="Helvetica" w:hAnsi="Helvetica" w:cs="Times New Roman"/>
          <w:sz w:val="20"/>
          <w:szCs w:val="24"/>
        </w:rPr>
        <w:t>s formos virpesių keitiklius (11, 12). Kontaktinis elementas slystamai kontaktuoja su prie jo prispausta pavaros varomąja grandimi, kuri gali būti realizuota kaip cilindro formos strypas (3) arba plokščias slankiklis (13). Varomosios grandies sukamasis - slenkamasis judesys arba slenkamasis judesys plokštumoje gaunamas žadinant daugiasluoksnius pjezoelektrinius keitiklius dviem elektriniais signalais, kurio dažnis lygus vienam iš statoriaus lenkimo virpesių rezonansiniam dažniui, o fazių skirtumas lygus π/2. Sukamasis judesys generuojamas, kai du pjezoelektriniai keitikliai (7), esantys vienoje vykdiklio tvirtinimo plokštelės (8) pusėje, žadinami tos pačios fazės elektriniu signalu, o slenkamasis judesys gaunamas, kai tos pačios fazės elektriniu signalu žadinami abu pjezoelektriniai keitikliai (7), esantys tame pačiame elipsės formos virpesių keitiklyje. Pavaros poslinkio skyra padidinama kai vykdiklis (1) žadinamas dviem nesimetriniais elektriniais signalais, kurių dažnis artimas vienam iš statoriaus (6) lenkimo virpesių rezonansiniam dažniui.</w:t>
      </w:r>
    </w:p>
    <w:sectPr w:rsidR="0018473C" w:rsidRPr="00A25F50" w:rsidSect="00A25F5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D9C5" w14:textId="77777777" w:rsidR="00A25F50" w:rsidRDefault="00A25F50" w:rsidP="00A25F50">
      <w:pPr>
        <w:spacing w:after="0" w:line="240" w:lineRule="auto"/>
      </w:pPr>
      <w:r>
        <w:separator/>
      </w:r>
    </w:p>
  </w:endnote>
  <w:endnote w:type="continuationSeparator" w:id="0">
    <w:p w14:paraId="5EBCE54C" w14:textId="77777777" w:rsidR="00A25F50" w:rsidRDefault="00A25F50" w:rsidP="00A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DCFC" w14:textId="77777777" w:rsidR="00A25F50" w:rsidRDefault="00A25F50" w:rsidP="00A25F50">
      <w:pPr>
        <w:spacing w:after="0" w:line="240" w:lineRule="auto"/>
      </w:pPr>
      <w:r>
        <w:separator/>
      </w:r>
    </w:p>
  </w:footnote>
  <w:footnote w:type="continuationSeparator" w:id="0">
    <w:p w14:paraId="72E770ED" w14:textId="77777777" w:rsidR="00A25F50" w:rsidRDefault="00A25F50" w:rsidP="00A25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5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135CB"/>
    <w:rsid w:val="00A25F50"/>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9FAB7"/>
  <w15:chartTrackingRefBased/>
  <w15:docId w15:val="{5F596EF7-C63A-4EBA-ADB0-CE9201C4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F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5F50"/>
  </w:style>
  <w:style w:type="paragraph" w:styleId="Footer">
    <w:name w:val="footer"/>
    <w:basedOn w:val="Normal"/>
    <w:link w:val="FooterChar"/>
    <w:uiPriority w:val="99"/>
    <w:unhideWhenUsed/>
    <w:rsid w:val="00A25F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1431</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2022-12-16T08:40:00Z</dcterms:created>
  <dcterms:modified xsi:type="dcterms:W3CDTF">2023-01-02T11:42:00Z</dcterms:modified>
</cp:coreProperties>
</file>