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E0548" w14:textId="64446A73" w:rsidR="00552F01" w:rsidRPr="00552F01" w:rsidRDefault="00552F01" w:rsidP="00552F01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552F01">
        <w:rPr>
          <w:rFonts w:ascii="Helvetica" w:hAnsi="Helvetica" w:cs="Times New Roman"/>
          <w:sz w:val="20"/>
          <w:szCs w:val="24"/>
        </w:rPr>
        <w:t xml:space="preserve">Išradimas yra susijęs su difrakcinių optinių elementų formavimu </w:t>
      </w:r>
      <w:proofErr w:type="spellStart"/>
      <w:r w:rsidRPr="00552F01">
        <w:rPr>
          <w:rFonts w:ascii="Helvetica" w:hAnsi="Helvetica" w:cs="Times New Roman"/>
          <w:sz w:val="20"/>
          <w:szCs w:val="24"/>
        </w:rPr>
        <w:t>fotopolimere</w:t>
      </w:r>
      <w:proofErr w:type="spellEnd"/>
      <w:r w:rsidRPr="00552F01">
        <w:rPr>
          <w:rFonts w:ascii="Helvetica" w:hAnsi="Helvetica" w:cs="Times New Roman"/>
          <w:sz w:val="20"/>
          <w:szCs w:val="24"/>
        </w:rPr>
        <w:t>, kur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552F01">
        <w:rPr>
          <w:rFonts w:ascii="Helvetica" w:hAnsi="Helvetica" w:cs="Times New Roman"/>
          <w:sz w:val="20"/>
          <w:szCs w:val="24"/>
        </w:rPr>
        <w:t>suformuoti elementai gali būti panaudoti šviesos pluoštų skaidyme. Polimerinis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552F01">
        <w:rPr>
          <w:rFonts w:ascii="Helvetica" w:hAnsi="Helvetica" w:cs="Times New Roman"/>
          <w:sz w:val="20"/>
          <w:szCs w:val="24"/>
        </w:rPr>
        <w:t xml:space="preserve">difrakcinis optinis elementas yra formuojamas, veikiant </w:t>
      </w:r>
      <w:proofErr w:type="spellStart"/>
      <w:r w:rsidRPr="00552F01">
        <w:rPr>
          <w:rFonts w:ascii="Helvetica" w:hAnsi="Helvetica" w:cs="Times New Roman"/>
          <w:sz w:val="20"/>
          <w:szCs w:val="24"/>
        </w:rPr>
        <w:t>fotopolimero</w:t>
      </w:r>
      <w:proofErr w:type="spellEnd"/>
      <w:r w:rsidRPr="00552F01">
        <w:rPr>
          <w:rFonts w:ascii="Helvetica" w:hAnsi="Helvetica" w:cs="Times New Roman"/>
          <w:sz w:val="20"/>
          <w:szCs w:val="24"/>
        </w:rPr>
        <w:t xml:space="preserve"> sluoksnį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552F01">
        <w:rPr>
          <w:rFonts w:ascii="Helvetica" w:hAnsi="Helvetica" w:cs="Times New Roman"/>
          <w:sz w:val="20"/>
          <w:szCs w:val="24"/>
        </w:rPr>
        <w:t xml:space="preserve">išfokusuotu </w:t>
      </w:r>
      <w:proofErr w:type="spellStart"/>
      <w:r w:rsidRPr="00552F01">
        <w:rPr>
          <w:rFonts w:ascii="Helvetica" w:hAnsi="Helvetica" w:cs="Times New Roman"/>
          <w:sz w:val="20"/>
          <w:szCs w:val="24"/>
        </w:rPr>
        <w:t>femtosekundiniu</w:t>
      </w:r>
      <w:proofErr w:type="spellEnd"/>
      <w:r w:rsidRPr="00552F01">
        <w:rPr>
          <w:rFonts w:ascii="Helvetica" w:hAnsi="Helvetica" w:cs="Times New Roman"/>
          <w:sz w:val="20"/>
          <w:szCs w:val="24"/>
        </w:rPr>
        <w:t xml:space="preserve"> lazerio pluoštu, o paveiktos dėmės skersmuo yra ≤20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552F01">
        <w:rPr>
          <w:rFonts w:ascii="Helvetica" w:hAnsi="Helvetica" w:cs="Times New Roman"/>
          <w:sz w:val="20"/>
          <w:szCs w:val="24"/>
        </w:rPr>
        <w:t>µm.</w:t>
      </w:r>
    </w:p>
    <w:p w14:paraId="6C10810D" w14:textId="5851289A" w:rsidR="0018473C" w:rsidRPr="00552F01" w:rsidRDefault="00552F01" w:rsidP="00552F01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552F01">
        <w:rPr>
          <w:rFonts w:ascii="Helvetica" w:hAnsi="Helvetica" w:cs="Times New Roman"/>
          <w:sz w:val="20"/>
          <w:szCs w:val="24"/>
        </w:rPr>
        <w:t xml:space="preserve">Lazerine spinduliuote paveiktoje </w:t>
      </w:r>
      <w:proofErr w:type="spellStart"/>
      <w:r w:rsidRPr="00552F01">
        <w:rPr>
          <w:rFonts w:ascii="Helvetica" w:hAnsi="Helvetica" w:cs="Times New Roman"/>
          <w:sz w:val="20"/>
          <w:szCs w:val="24"/>
        </w:rPr>
        <w:t>fotopolimero</w:t>
      </w:r>
      <w:proofErr w:type="spellEnd"/>
      <w:r w:rsidRPr="00552F01">
        <w:rPr>
          <w:rFonts w:ascii="Helvetica" w:hAnsi="Helvetica" w:cs="Times New Roman"/>
          <w:sz w:val="20"/>
          <w:szCs w:val="24"/>
        </w:rPr>
        <w:t xml:space="preserve"> sluoksnio srityje yra inicijuojama</w:t>
      </w:r>
      <w:r>
        <w:rPr>
          <w:rFonts w:ascii="Helvetica" w:hAnsi="Helvetica" w:cs="Times New Roman"/>
          <w:sz w:val="20"/>
          <w:szCs w:val="24"/>
        </w:rPr>
        <w:t xml:space="preserve"> </w:t>
      </w:r>
      <w:proofErr w:type="spellStart"/>
      <w:r w:rsidRPr="00552F01">
        <w:rPr>
          <w:rFonts w:ascii="Helvetica" w:hAnsi="Helvetica" w:cs="Times New Roman"/>
          <w:sz w:val="20"/>
          <w:szCs w:val="24"/>
        </w:rPr>
        <w:t>fotopolimerizacijos</w:t>
      </w:r>
      <w:proofErr w:type="spellEnd"/>
      <w:r w:rsidRPr="00552F01">
        <w:rPr>
          <w:rFonts w:ascii="Helvetica" w:hAnsi="Helvetica" w:cs="Times New Roman"/>
          <w:sz w:val="20"/>
          <w:szCs w:val="24"/>
        </w:rPr>
        <w:t xml:space="preserve"> reakcija, dėl kurios paveikta zona tampa netirpia organiniame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552F01">
        <w:rPr>
          <w:rFonts w:ascii="Helvetica" w:hAnsi="Helvetica" w:cs="Times New Roman"/>
          <w:sz w:val="20"/>
          <w:szCs w:val="24"/>
        </w:rPr>
        <w:t xml:space="preserve">tirpiklyje. Skenuojant </w:t>
      </w:r>
      <w:proofErr w:type="spellStart"/>
      <w:r w:rsidRPr="00552F01">
        <w:rPr>
          <w:rFonts w:ascii="Helvetica" w:hAnsi="Helvetica" w:cs="Times New Roman"/>
          <w:sz w:val="20"/>
          <w:szCs w:val="24"/>
        </w:rPr>
        <w:t>pataškiui</w:t>
      </w:r>
      <w:proofErr w:type="spellEnd"/>
      <w:r w:rsidRPr="00552F01">
        <w:rPr>
          <w:rFonts w:ascii="Helvetica" w:hAnsi="Helvetica" w:cs="Times New Roman"/>
          <w:sz w:val="20"/>
          <w:szCs w:val="24"/>
        </w:rPr>
        <w:t xml:space="preserve">, </w:t>
      </w:r>
      <w:proofErr w:type="spellStart"/>
      <w:r w:rsidRPr="00552F01">
        <w:rPr>
          <w:rFonts w:ascii="Helvetica" w:hAnsi="Helvetica" w:cs="Times New Roman"/>
          <w:sz w:val="20"/>
          <w:szCs w:val="24"/>
        </w:rPr>
        <w:t>fotopolimere</w:t>
      </w:r>
      <w:proofErr w:type="spellEnd"/>
      <w:r w:rsidRPr="00552F01">
        <w:rPr>
          <w:rFonts w:ascii="Helvetica" w:hAnsi="Helvetica" w:cs="Times New Roman"/>
          <w:sz w:val="20"/>
          <w:szCs w:val="24"/>
        </w:rPr>
        <w:t xml:space="preserve"> yra suformuojamas </w:t>
      </w:r>
      <w:proofErr w:type="spellStart"/>
      <w:r w:rsidRPr="00552F01">
        <w:rPr>
          <w:rFonts w:ascii="Helvetica" w:hAnsi="Helvetica" w:cs="Times New Roman"/>
          <w:sz w:val="20"/>
          <w:szCs w:val="24"/>
        </w:rPr>
        <w:t>mikrodarinių</w:t>
      </w:r>
      <w:proofErr w:type="spellEnd"/>
      <w:r w:rsidRPr="00552F01">
        <w:rPr>
          <w:rFonts w:ascii="Helvetica" w:hAnsi="Helvetica" w:cs="Times New Roman"/>
          <w:sz w:val="20"/>
          <w:szCs w:val="24"/>
        </w:rPr>
        <w:t xml:space="preserve"> masyvas,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552F01">
        <w:rPr>
          <w:rFonts w:ascii="Helvetica" w:hAnsi="Helvetica" w:cs="Times New Roman"/>
          <w:sz w:val="20"/>
          <w:szCs w:val="24"/>
        </w:rPr>
        <w:t>nuo kurių išdėstymo priklauso optinio elemento difrakcinės savybės. Optinis elementas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552F01">
        <w:rPr>
          <w:rFonts w:ascii="Helvetica" w:hAnsi="Helvetica" w:cs="Times New Roman"/>
          <w:sz w:val="20"/>
          <w:szCs w:val="24"/>
        </w:rPr>
        <w:t xml:space="preserve">gali būti naudojamas ir kaip </w:t>
      </w:r>
      <w:proofErr w:type="spellStart"/>
      <w:r w:rsidRPr="00552F01">
        <w:rPr>
          <w:rFonts w:ascii="Helvetica" w:hAnsi="Helvetica" w:cs="Times New Roman"/>
          <w:sz w:val="20"/>
          <w:szCs w:val="24"/>
        </w:rPr>
        <w:t>Beselio</w:t>
      </w:r>
      <w:proofErr w:type="spellEnd"/>
      <w:r w:rsidRPr="00552F01">
        <w:rPr>
          <w:rFonts w:ascii="Helvetica" w:hAnsi="Helvetica" w:cs="Times New Roman"/>
          <w:sz w:val="20"/>
          <w:szCs w:val="24"/>
        </w:rPr>
        <w:t xml:space="preserve"> tipo pluoštų masyvo generatorius artimame lauke.</w:t>
      </w:r>
    </w:p>
    <w:sectPr w:rsidR="0018473C" w:rsidRPr="00552F01" w:rsidSect="00552F01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00BE4" w14:textId="77777777" w:rsidR="00552F01" w:rsidRDefault="00552F01" w:rsidP="00552F01">
      <w:pPr>
        <w:spacing w:after="0" w:line="240" w:lineRule="auto"/>
      </w:pPr>
      <w:r>
        <w:separator/>
      </w:r>
    </w:p>
  </w:endnote>
  <w:endnote w:type="continuationSeparator" w:id="0">
    <w:p w14:paraId="5A2B91CF" w14:textId="77777777" w:rsidR="00552F01" w:rsidRDefault="00552F01" w:rsidP="00552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CBC4A" w14:textId="77777777" w:rsidR="00552F01" w:rsidRDefault="00552F01" w:rsidP="00552F01">
      <w:pPr>
        <w:spacing w:after="0" w:line="240" w:lineRule="auto"/>
      </w:pPr>
      <w:r>
        <w:separator/>
      </w:r>
    </w:p>
  </w:footnote>
  <w:footnote w:type="continuationSeparator" w:id="0">
    <w:p w14:paraId="11A9DC95" w14:textId="77777777" w:rsidR="00552F01" w:rsidRDefault="00552F01" w:rsidP="00552F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F01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52F01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2AA15"/>
  <w15:chartTrackingRefBased/>
  <w15:docId w15:val="{3FF1428B-73B6-4F31-928E-ED8E44B7F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F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F01"/>
  </w:style>
  <w:style w:type="paragraph" w:styleId="Footer">
    <w:name w:val="footer"/>
    <w:basedOn w:val="Normal"/>
    <w:link w:val="FooterChar"/>
    <w:uiPriority w:val="99"/>
    <w:unhideWhenUsed/>
    <w:rsid w:val="00552F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662</Characters>
  <Application>Microsoft Office Word</Application>
  <DocSecurity>0</DocSecurity>
  <Lines>10</Lines>
  <Paragraphs>11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2023-01-19T14:35:00Z</dcterms:created>
  <dcterms:modified xsi:type="dcterms:W3CDTF">2023-01-19T14:37:00Z</dcterms:modified>
</cp:coreProperties>
</file>