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8023" w14:textId="599C6A8A" w:rsidR="0018473C" w:rsidRPr="0084060D" w:rsidRDefault="0084060D" w:rsidP="0084060D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84060D">
        <w:rPr>
          <w:rFonts w:ascii="Helvetica" w:hAnsi="Helvetica" w:cs="Times New Roman"/>
          <w:sz w:val="20"/>
          <w:szCs w:val="24"/>
        </w:rPr>
        <w:t xml:space="preserve">Išradimas yra susijęs su griebtuvo (TG) greito pakeitimo </w:t>
      </w:r>
      <w:proofErr w:type="spellStart"/>
      <w:r w:rsidRPr="0084060D">
        <w:rPr>
          <w:rFonts w:ascii="Helvetica" w:hAnsi="Helvetica" w:cs="Times New Roman"/>
          <w:sz w:val="20"/>
          <w:szCs w:val="24"/>
        </w:rPr>
        <w:t>žiaunelių</w:t>
      </w:r>
      <w:proofErr w:type="spellEnd"/>
      <w:r w:rsidRPr="0084060D">
        <w:rPr>
          <w:rFonts w:ascii="Helvetica" w:hAnsi="Helvetica" w:cs="Times New Roman"/>
          <w:sz w:val="20"/>
          <w:szCs w:val="24"/>
        </w:rPr>
        <w:t xml:space="preserve"> sistema ir greito </w:t>
      </w:r>
      <w:proofErr w:type="spellStart"/>
      <w:r w:rsidRPr="0084060D">
        <w:rPr>
          <w:rFonts w:ascii="Helvetica" w:hAnsi="Helvetica" w:cs="Times New Roman"/>
          <w:sz w:val="20"/>
          <w:szCs w:val="24"/>
        </w:rPr>
        <w:t>žiaunelių</w:t>
      </w:r>
      <w:proofErr w:type="spellEnd"/>
      <w:r>
        <w:rPr>
          <w:rFonts w:ascii="Helvetica" w:hAnsi="Helvetica" w:cs="Times New Roman"/>
          <w:sz w:val="20"/>
          <w:szCs w:val="24"/>
        </w:rPr>
        <w:t xml:space="preserve"> </w:t>
      </w:r>
      <w:r w:rsidRPr="0084060D">
        <w:rPr>
          <w:rFonts w:ascii="Helvetica" w:hAnsi="Helvetica" w:cs="Times New Roman"/>
          <w:sz w:val="20"/>
          <w:szCs w:val="24"/>
        </w:rPr>
        <w:t xml:space="preserve">pakeitimo būdu. Sistema apima griebtuvo pirštą, užrakinimo kaištį ir </w:t>
      </w:r>
      <w:proofErr w:type="spellStart"/>
      <w:r w:rsidRPr="0084060D">
        <w:rPr>
          <w:rFonts w:ascii="Helvetica" w:hAnsi="Helvetica" w:cs="Times New Roman"/>
          <w:sz w:val="20"/>
          <w:szCs w:val="24"/>
        </w:rPr>
        <w:t>žiaunelę</w:t>
      </w:r>
      <w:proofErr w:type="spellEnd"/>
      <w:r w:rsidRPr="0084060D">
        <w:rPr>
          <w:rFonts w:ascii="Helvetica" w:hAnsi="Helvetica" w:cs="Times New Roman"/>
          <w:sz w:val="20"/>
          <w:szCs w:val="24"/>
        </w:rPr>
        <w:t>. Griebtuvo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84060D">
        <w:rPr>
          <w:rFonts w:ascii="Helvetica" w:hAnsi="Helvetica" w:cs="Times New Roman"/>
          <w:sz w:val="20"/>
          <w:szCs w:val="24"/>
        </w:rPr>
        <w:t>pirštas apima bent vieną kiaurymę, kuri yra skirta užrakinimo kaiščiui ir kurioje užrakinimo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84060D">
        <w:rPr>
          <w:rFonts w:ascii="Helvetica" w:hAnsi="Helvetica" w:cs="Times New Roman"/>
          <w:sz w:val="20"/>
          <w:szCs w:val="24"/>
        </w:rPr>
        <w:t>kaištis gali judėti išilgai minėtos kiaurymės. Užrakinimo kaištis apima pailgą dalį, pasukimo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84060D">
        <w:rPr>
          <w:rFonts w:ascii="Helvetica" w:hAnsi="Helvetica" w:cs="Times New Roman"/>
          <w:sz w:val="20"/>
          <w:szCs w:val="24"/>
        </w:rPr>
        <w:t>jėgos perdavimo užrakinimo kaiščiui galvą, spyruoklinį elementą, kuris yra išdėstytas aplink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84060D">
        <w:rPr>
          <w:rFonts w:ascii="Helvetica" w:hAnsi="Helvetica" w:cs="Times New Roman"/>
          <w:sz w:val="20"/>
          <w:szCs w:val="24"/>
        </w:rPr>
        <w:t>užrakinimo kaiščio pailgą dalį, bent vieną fiksavimo atsikišimą. Prie griebtuvo piršto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84060D">
        <w:rPr>
          <w:rFonts w:ascii="Helvetica" w:hAnsi="Helvetica" w:cs="Times New Roman"/>
          <w:sz w:val="20"/>
          <w:szCs w:val="24"/>
        </w:rPr>
        <w:t>pritvirtinti skirta dalis apima ertmę, kuri apima fiksavimo atsikišimams patalpinti skirtą išėmą,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84060D">
        <w:rPr>
          <w:rFonts w:ascii="Helvetica" w:hAnsi="Helvetica" w:cs="Times New Roman"/>
          <w:sz w:val="20"/>
          <w:szCs w:val="24"/>
        </w:rPr>
        <w:t xml:space="preserve">griebtuvo piršto šonų įstatymui į </w:t>
      </w:r>
      <w:proofErr w:type="spellStart"/>
      <w:r w:rsidRPr="0084060D">
        <w:rPr>
          <w:rFonts w:ascii="Helvetica" w:hAnsi="Helvetica" w:cs="Times New Roman"/>
          <w:sz w:val="20"/>
          <w:szCs w:val="24"/>
        </w:rPr>
        <w:t>žiaunelės</w:t>
      </w:r>
      <w:proofErr w:type="spellEnd"/>
      <w:r w:rsidRPr="0084060D">
        <w:rPr>
          <w:rFonts w:ascii="Helvetica" w:hAnsi="Helvetica" w:cs="Times New Roman"/>
          <w:sz w:val="20"/>
          <w:szCs w:val="24"/>
        </w:rPr>
        <w:t xml:space="preserve"> pritvirtinimo prie griebtuvo piršto dalį skirtas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84060D">
        <w:rPr>
          <w:rFonts w:ascii="Helvetica" w:hAnsi="Helvetica" w:cs="Times New Roman"/>
          <w:sz w:val="20"/>
          <w:szCs w:val="24"/>
        </w:rPr>
        <w:t>išėmas, užrakinimo kaiščio pailgos dalies kartu su spyruokliniu elementu talpinimo išėmą,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84060D">
        <w:rPr>
          <w:rFonts w:ascii="Helvetica" w:hAnsi="Helvetica" w:cs="Times New Roman"/>
          <w:sz w:val="20"/>
          <w:szCs w:val="24"/>
        </w:rPr>
        <w:t>fiksavimo atsikišimų nukreipimo ir užfiksavimo profilį. Fiksavimo atsikišimų nukreipimo ir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84060D">
        <w:rPr>
          <w:rFonts w:ascii="Helvetica" w:hAnsi="Helvetica" w:cs="Times New Roman"/>
          <w:sz w:val="20"/>
          <w:szCs w:val="24"/>
        </w:rPr>
        <w:t>užfiksavimo profilis apima fiksavimo atsikišimų pasukimo 90° kampu takus, kurie yra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84060D">
        <w:rPr>
          <w:rFonts w:ascii="Helvetica" w:hAnsi="Helvetica" w:cs="Times New Roman"/>
          <w:sz w:val="20"/>
          <w:szCs w:val="24"/>
        </w:rPr>
        <w:t>nukreipti priešinga puse judėti skirtomis fiksavimo atsikišimų kryptimis, ir fiksavimo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84060D">
        <w:rPr>
          <w:rFonts w:ascii="Helvetica" w:hAnsi="Helvetica" w:cs="Times New Roman"/>
          <w:sz w:val="20"/>
          <w:szCs w:val="24"/>
        </w:rPr>
        <w:t>atsikišimų pasukimo 90° kampu takų esančius fiksavimo griovelius.</w:t>
      </w:r>
    </w:p>
    <w:sectPr w:rsidR="0018473C" w:rsidRPr="0084060D" w:rsidSect="0084060D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8D94" w14:textId="77777777" w:rsidR="0084060D" w:rsidRDefault="0084060D" w:rsidP="0084060D">
      <w:pPr>
        <w:spacing w:after="0" w:line="240" w:lineRule="auto"/>
      </w:pPr>
      <w:r>
        <w:separator/>
      </w:r>
    </w:p>
  </w:endnote>
  <w:endnote w:type="continuationSeparator" w:id="0">
    <w:p w14:paraId="4DC70F46" w14:textId="77777777" w:rsidR="0084060D" w:rsidRDefault="0084060D" w:rsidP="00840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9AAF" w14:textId="77777777" w:rsidR="0084060D" w:rsidRDefault="0084060D" w:rsidP="0084060D">
      <w:pPr>
        <w:spacing w:after="0" w:line="240" w:lineRule="auto"/>
      </w:pPr>
      <w:r>
        <w:separator/>
      </w:r>
    </w:p>
  </w:footnote>
  <w:footnote w:type="continuationSeparator" w:id="0">
    <w:p w14:paraId="26636658" w14:textId="77777777" w:rsidR="0084060D" w:rsidRDefault="0084060D" w:rsidP="00840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0D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4060D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A0EDF"/>
  <w15:chartTrackingRefBased/>
  <w15:docId w15:val="{44171D6E-DE32-4BEC-BCDA-6DCFFBC1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6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60D"/>
  </w:style>
  <w:style w:type="paragraph" w:styleId="Footer">
    <w:name w:val="footer"/>
    <w:basedOn w:val="Normal"/>
    <w:link w:val="FooterChar"/>
    <w:uiPriority w:val="99"/>
    <w:unhideWhenUsed/>
    <w:rsid w:val="008406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1014</Characters>
  <Application>Microsoft Office Word</Application>
  <DocSecurity>0</DocSecurity>
  <Lines>13</Lines>
  <Paragraphs>15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2022-12-01T12:28:00Z</dcterms:created>
  <dcterms:modified xsi:type="dcterms:W3CDTF">2022-12-01T12:32:00Z</dcterms:modified>
</cp:coreProperties>
</file>