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B55E" w14:textId="7B0FFAFA" w:rsidR="0018473C" w:rsidRPr="0054640D" w:rsidRDefault="0054640D" w:rsidP="0054640D">
      <w:pPr>
        <w:spacing w:line="360" w:lineRule="auto"/>
        <w:jc w:val="both"/>
        <w:rPr>
          <w:rFonts w:ascii="Helvetica" w:hAnsi="Helvetica" w:cs="Helvetica"/>
          <w:szCs w:val="24"/>
        </w:rPr>
      </w:pPr>
      <w:r w:rsidRPr="0054640D">
        <w:rPr>
          <w:rFonts w:ascii="Helvetica" w:hAnsi="Helvetica" w:cs="Helvetica"/>
          <w:szCs w:val="24"/>
        </w:rPr>
        <w:t>Išradimas priklauso bioenergetikos sričiai, sprendžiančiai apsirūpinimo biomasės ištekliais problemas ir daugianario (trinario) pasėlio, sudaryto iš kukurūzų, kanapių ir pupų, panaudojimo biokuro gamybai problemas. Kukurūzai, kanapės ir pupos auginamos viename pasėlyje kaip mišinys. Biomasės santykis (kukurūzai : kanapės : pupos) pagal sausąją masę - apie 1:3:2. Trinario pasėlio augalų biomasė yra natūraliai išdžiovinama, smulkinama, malama ir granuliuojama. Pagamintos daugianario pasėlio granulės yra didelio tankio ir atsparios gniuždymui. Deginant granules užtikrinamas kokybiškas ir efektyvus degimo procesas, o nustatytos kenksmingų teršalų, tokių kaip anglies dioksido ir monoksido, azoto oksidų, nesudegusių angliavandenilių ir sieros dioksido, emisijos neviršija leistinų normų ir yra tinkamos naudoti nedidelio galingumo šildymo katiluose. Išradimas priklauso ir žemės ūkio sričiai, nes prisideda prie dirvožemio gerinimo ir derlingumo atstatymo problemos sprendimo, o atsižvelgiant į daugianario pasėlio granulių cheminę sudėtį, jos galėtų būti naudojamos ir kaip organinė trąša, nes jose yra nemaži kiekiai fosforo, kalio ir kalcio.</w:t>
      </w:r>
    </w:p>
    <w:sectPr w:rsidR="0018473C" w:rsidRPr="0054640D" w:rsidSect="0054640D">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5B5C" w14:textId="77777777" w:rsidR="00D64912" w:rsidRDefault="00D64912" w:rsidP="0054640D">
      <w:r>
        <w:separator/>
      </w:r>
    </w:p>
  </w:endnote>
  <w:endnote w:type="continuationSeparator" w:id="0">
    <w:p w14:paraId="6E271524" w14:textId="77777777" w:rsidR="00D64912" w:rsidRDefault="00D64912" w:rsidP="0054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3AE6" w14:textId="77777777" w:rsidR="00D64912" w:rsidRDefault="00D64912" w:rsidP="0054640D">
      <w:r>
        <w:separator/>
      </w:r>
    </w:p>
  </w:footnote>
  <w:footnote w:type="continuationSeparator" w:id="0">
    <w:p w14:paraId="32A1BCC0" w14:textId="77777777" w:rsidR="00D64912" w:rsidRDefault="00D64912" w:rsidP="00546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4640D"/>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4640D"/>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64912"/>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6175A"/>
  <w15:chartTrackingRefBased/>
  <w15:docId w15:val="{F014C9B6-33B4-4A2D-90AA-A9FA90E4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40D"/>
    <w:pPr>
      <w:tabs>
        <w:tab w:val="center" w:pos="4819"/>
        <w:tab w:val="right" w:pos="9638"/>
      </w:tabs>
    </w:pPr>
  </w:style>
  <w:style w:type="character" w:customStyle="1" w:styleId="HeaderChar">
    <w:name w:val="Header Char"/>
    <w:basedOn w:val="DefaultParagraphFont"/>
    <w:link w:val="Header"/>
    <w:uiPriority w:val="99"/>
    <w:rsid w:val="0054640D"/>
    <w:rPr>
      <w:lang w:eastAsia="en-US"/>
    </w:rPr>
  </w:style>
  <w:style w:type="paragraph" w:styleId="Footer">
    <w:name w:val="footer"/>
    <w:basedOn w:val="Normal"/>
    <w:link w:val="FooterChar"/>
    <w:uiPriority w:val="99"/>
    <w:unhideWhenUsed/>
    <w:rsid w:val="0054640D"/>
    <w:pPr>
      <w:tabs>
        <w:tab w:val="center" w:pos="4819"/>
        <w:tab w:val="right" w:pos="9638"/>
      </w:tabs>
    </w:pPr>
  </w:style>
  <w:style w:type="character" w:customStyle="1" w:styleId="FooterChar">
    <w:name w:val="Footer Char"/>
    <w:basedOn w:val="DefaultParagraphFont"/>
    <w:link w:val="Footer"/>
    <w:uiPriority w:val="99"/>
    <w:rsid w:val="005464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1005</Characters>
  <Application>Microsoft Office Word</Application>
  <DocSecurity>0</DocSecurity>
  <Lines>15</Lines>
  <Paragraphs>3</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2022-12-15T13:45:00Z</dcterms:created>
  <dcterms:modified xsi:type="dcterms:W3CDTF">2022-12-15T13:46:00Z</dcterms:modified>
</cp:coreProperties>
</file>