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2D97" w14:textId="4E8C6DB4" w:rsidR="0018473C" w:rsidRPr="00667D6D" w:rsidRDefault="00667D6D" w:rsidP="00667D6D">
      <w:pPr>
        <w:spacing w:after="0" w:line="360" w:lineRule="auto"/>
        <w:jc w:val="both"/>
        <w:rPr>
          <w:rFonts w:ascii="Helvetica" w:hAnsi="Helvetica"/>
          <w:sz w:val="20"/>
        </w:rPr>
      </w:pPr>
      <w:r w:rsidRPr="00667D6D">
        <w:rPr>
          <w:rFonts w:ascii="Helvetica" w:hAnsi="Helvetica"/>
          <w:sz w:val="20"/>
        </w:rPr>
        <w:t>Techninis sprendimas yra susijęs su vakuumine technika, ypač vakuuminiais įrenginiais, skirtais plonų plėvelių daugiasluoksnėms interferencinėms dangoms padengti, ir yra skirtas didelio tikslumo optinių gaminių gaminimo pramoninio įrenginio sukūrimo uždaviniui išspręsti. Keliamas uždavinys yra išspręstas tuo, kad vakuuminiame įrenginyje naudojami plokštieji magnetronai, sumontuoti ant autonominių judėjimo įtaisų su galimybe keisti atstumą nuo taikinių darbinių paviršių centro iki optinio elemento laikiklio sukimosi ašies ir nuo taikinių darbinio paviršiaus iki optinio elemento, pritvirtinto prie laikiklio, priekinio paviršiaus. Valdymo signalą nurodytiems atstumams keisti generuoja optinė valdymo sistema, turinti du geometriškai išdėstytus optinius kanalus, per kuriuos matuojamos formuojamos dangos optinės savybės optinio elemento priekinio paviršiaus skirtinguose taškuose. Vakuuminis įrenginys leidžia sutrumpinti technologinio proceso trukmę pagerinant gaminamų plonų plėvelių sluoksnių vienodumą, taip padidinant įrangos naudojimo efektyvumą ir padidinant didelio tikslumo optinių gaminių išeigą.</w:t>
      </w:r>
    </w:p>
    <w:sectPr w:rsidR="0018473C" w:rsidRPr="00667D6D" w:rsidSect="00667D6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C2CF" w14:textId="77777777" w:rsidR="00667D6D" w:rsidRDefault="00667D6D" w:rsidP="00667D6D">
      <w:pPr>
        <w:spacing w:after="0" w:line="240" w:lineRule="auto"/>
      </w:pPr>
      <w:r>
        <w:separator/>
      </w:r>
    </w:p>
  </w:endnote>
  <w:endnote w:type="continuationSeparator" w:id="0">
    <w:p w14:paraId="052D60AB" w14:textId="77777777" w:rsidR="00667D6D" w:rsidRDefault="00667D6D" w:rsidP="0066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64DE" w14:textId="77777777" w:rsidR="00667D6D" w:rsidRDefault="00667D6D" w:rsidP="00667D6D">
      <w:pPr>
        <w:spacing w:after="0" w:line="240" w:lineRule="auto"/>
      </w:pPr>
      <w:r>
        <w:separator/>
      </w:r>
    </w:p>
  </w:footnote>
  <w:footnote w:type="continuationSeparator" w:id="0">
    <w:p w14:paraId="1F2DD7EA" w14:textId="77777777" w:rsidR="00667D6D" w:rsidRDefault="00667D6D" w:rsidP="00667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6D"/>
    <w:rsid w:val="0000726D"/>
    <w:rsid w:val="000657CC"/>
    <w:rsid w:val="00091494"/>
    <w:rsid w:val="000B1DE7"/>
    <w:rsid w:val="000F4E61"/>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67D6D"/>
    <w:rsid w:val="006A050F"/>
    <w:rsid w:val="006C47E9"/>
    <w:rsid w:val="006F782C"/>
    <w:rsid w:val="0073638B"/>
    <w:rsid w:val="007440F4"/>
    <w:rsid w:val="00774239"/>
    <w:rsid w:val="007D308B"/>
    <w:rsid w:val="00890960"/>
    <w:rsid w:val="008B787F"/>
    <w:rsid w:val="008E1C0A"/>
    <w:rsid w:val="00904B41"/>
    <w:rsid w:val="00947F90"/>
    <w:rsid w:val="00961E37"/>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85F94"/>
  <w14:defaultImageDpi w14:val="32767"/>
  <w15:chartTrackingRefBased/>
  <w15:docId w15:val="{BC7E5991-BA94-46D2-938C-200267D3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D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7D6D"/>
  </w:style>
  <w:style w:type="paragraph" w:styleId="Footer">
    <w:name w:val="footer"/>
    <w:basedOn w:val="Normal"/>
    <w:link w:val="FooterChar"/>
    <w:uiPriority w:val="99"/>
    <w:unhideWhenUsed/>
    <w:rsid w:val="00667D6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986</Characters>
  <Application>Microsoft Office Word</Application>
  <DocSecurity>0</DocSecurity>
  <Lines>8</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2023-04-13T12:46:00Z</dcterms:created>
  <dcterms:modified xsi:type="dcterms:W3CDTF">2023-06-22T06:48:00Z</dcterms:modified>
</cp:coreProperties>
</file>