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B729B" w14:textId="77777777" w:rsidR="00FA6436" w:rsidRDefault="00FA6436" w:rsidP="00FA6436">
      <w:pPr>
        <w:pStyle w:val="Pagrindinistekstas"/>
        <w:spacing w:line="360" w:lineRule="auto"/>
        <w:ind w:left="119" w:right="213"/>
        <w:jc w:val="both"/>
      </w:pPr>
      <w:r>
        <w:t>Išradimas skirtas kosmetikos pramonei, konkrečiai ‒ intymios higienos prausikliui, turinčiam</w:t>
      </w:r>
      <w:r>
        <w:rPr>
          <w:spacing w:val="-3"/>
        </w:rPr>
        <w:t xml:space="preserve"> </w:t>
      </w:r>
      <w:r>
        <w:t>subalansuotą</w:t>
      </w:r>
      <w:r>
        <w:rPr>
          <w:spacing w:val="-2"/>
        </w:rPr>
        <w:t xml:space="preserve"> </w:t>
      </w:r>
      <w:r>
        <w:t>pH</w:t>
      </w:r>
      <w:r>
        <w:rPr>
          <w:spacing w:val="-4"/>
        </w:rPr>
        <w:t xml:space="preserve"> </w:t>
      </w:r>
      <w:r>
        <w:t>vertę. Intymios</w:t>
      </w:r>
      <w:r>
        <w:rPr>
          <w:spacing w:val="-3"/>
        </w:rPr>
        <w:t xml:space="preserve"> </w:t>
      </w:r>
      <w:r>
        <w:t>higienos</w:t>
      </w:r>
      <w:r>
        <w:rPr>
          <w:spacing w:val="-3"/>
        </w:rPr>
        <w:t xml:space="preserve"> </w:t>
      </w:r>
      <w:r>
        <w:t>prausiklis,</w:t>
      </w:r>
      <w:r>
        <w:rPr>
          <w:spacing w:val="-3"/>
        </w:rPr>
        <w:t xml:space="preserve"> </w:t>
      </w:r>
      <w:r>
        <w:t>savo</w:t>
      </w:r>
      <w:r>
        <w:rPr>
          <w:spacing w:val="-3"/>
        </w:rPr>
        <w:t xml:space="preserve"> </w:t>
      </w:r>
      <w:r>
        <w:t>sudėtyje</w:t>
      </w:r>
      <w:r>
        <w:rPr>
          <w:spacing w:val="-4"/>
        </w:rPr>
        <w:t xml:space="preserve"> </w:t>
      </w:r>
      <w:r>
        <w:t>turintis</w:t>
      </w:r>
      <w:r>
        <w:rPr>
          <w:spacing w:val="-3"/>
        </w:rPr>
        <w:t xml:space="preserve"> </w:t>
      </w:r>
      <w:r>
        <w:t xml:space="preserve">vandens, </w:t>
      </w:r>
      <w:proofErr w:type="spellStart"/>
      <w:r>
        <w:t>decilgliukozido</w:t>
      </w:r>
      <w:proofErr w:type="spellEnd"/>
      <w:r>
        <w:t>, α-</w:t>
      </w:r>
      <w:proofErr w:type="spellStart"/>
      <w:r>
        <w:t>gliukano</w:t>
      </w:r>
      <w:proofErr w:type="spellEnd"/>
      <w:r>
        <w:t xml:space="preserve"> </w:t>
      </w:r>
      <w:proofErr w:type="spellStart"/>
      <w:r>
        <w:t>oligosacharido</w:t>
      </w:r>
      <w:proofErr w:type="spellEnd"/>
      <w:r>
        <w:t xml:space="preserve">, </w:t>
      </w:r>
      <w:proofErr w:type="spellStart"/>
      <w:r>
        <w:t>ksantano</w:t>
      </w:r>
      <w:proofErr w:type="spellEnd"/>
      <w:r>
        <w:t xml:space="preserve"> dervos, </w:t>
      </w:r>
      <w:proofErr w:type="spellStart"/>
      <w:r>
        <w:rPr>
          <w:i/>
        </w:rPr>
        <w:t>Lactobacillus</w:t>
      </w:r>
      <w:proofErr w:type="spellEnd"/>
      <w:r>
        <w:rPr>
          <w:i/>
        </w:rPr>
        <w:t xml:space="preserve"> </w:t>
      </w:r>
      <w:r>
        <w:t xml:space="preserve">fermento lizato, </w:t>
      </w:r>
      <w:proofErr w:type="spellStart"/>
      <w:r>
        <w:t>pentileno</w:t>
      </w:r>
      <w:proofErr w:type="spellEnd"/>
      <w:r>
        <w:t xml:space="preserve"> glikolio, papildomai turi integruotą buferinę sistemą, susidedančią iš pieno rūgšties ir natrio laktato, leidžiančią produktui turėti stabilią pH vertę 3,5-4,5 ribose net ir vartojimo metu. Produktas skirtas panaudoti kasdienei moterų intymios zonos priežiūrai, įskaitant profilaktikai nuo bakterinės ir (arba) grybelinės </w:t>
      </w:r>
      <w:proofErr w:type="spellStart"/>
      <w:r>
        <w:t>vaginozės</w:t>
      </w:r>
      <w:proofErr w:type="spellEnd"/>
      <w:r>
        <w:t>.</w:t>
      </w:r>
    </w:p>
    <w:p w14:paraId="757EDF07" w14:textId="77777777" w:rsidR="0018473C" w:rsidRPr="00DC6934" w:rsidRDefault="0018473C">
      <w:pPr>
        <w:rPr>
          <w:sz w:val="24"/>
          <w:szCs w:val="24"/>
        </w:rPr>
      </w:pP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36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A643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F50DC"/>
  <w15:chartTrackingRefBased/>
  <w15:docId w15:val="{2756742A-EFD9-487E-AD07-56FBE814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FA6436"/>
    <w:pPr>
      <w:widowControl w:val="0"/>
      <w:autoSpaceDE w:val="0"/>
      <w:autoSpaceDN w:val="0"/>
    </w:pPr>
    <w:rPr>
      <w:kern w:val="0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A6436"/>
    <w:rPr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2023-06-01T12:19:00Z</dcterms:created>
  <dcterms:modified xsi:type="dcterms:W3CDTF">2023-06-01T12:20:00Z</dcterms:modified>
</cp:coreProperties>
</file>