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B2944" w14:textId="5BA88B28" w:rsidR="0018473C" w:rsidRPr="00AE2B98" w:rsidRDefault="00AE2B98" w:rsidP="00AE2B98">
      <w:pPr>
        <w:spacing w:after="0" w:line="360" w:lineRule="auto"/>
        <w:jc w:val="both"/>
        <w:rPr>
          <w:rFonts w:ascii="Helvetica" w:hAnsi="Helvetica" w:cs="Times New Roman"/>
          <w:sz w:val="20"/>
          <w:szCs w:val="24"/>
          <w:lang w:val="en-GB"/>
        </w:rPr>
      </w:pPr>
      <w:r w:rsidRPr="00AE2B98">
        <w:rPr>
          <w:rFonts w:ascii="Helvetica" w:hAnsi="Helvetica" w:cs="Times New Roman"/>
          <w:sz w:val="20"/>
          <w:szCs w:val="24"/>
          <w:lang w:val="en-GB"/>
        </w:rPr>
        <w:t>The invention relates to a quick-change jaw system for a gripper. The system includes a gripper finger, locking pin, and jaw. The gripping finger includes at least one hole for the locking pin, in which the locking pin can move along said hole. The locking pin includes an elongate portion, a head for transmitting compressive force to the locking pin, a spring member disposed around the elongate portion of the locking pin, and a locking head. The portion of the jaw for attachment to the gripper finger includes a cavity that includes a recess for accommodating the locking head, a recess for moving the gripper finger in the jaw, a partition between said two recesses. In said partition, a first recess is formed for the movement of the elongate part of the locking pin and a second recess for interaction with the locking head, locking the position of the jaw and the finger.</w:t>
      </w:r>
    </w:p>
    <w:sectPr w:rsidR="0018473C" w:rsidRPr="00AE2B98" w:rsidSect="00AE2B98">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E60C" w14:textId="77777777" w:rsidR="00AE2B98" w:rsidRDefault="00AE2B98" w:rsidP="00AE2B98">
      <w:pPr>
        <w:spacing w:after="0" w:line="240" w:lineRule="auto"/>
      </w:pPr>
      <w:r>
        <w:separator/>
      </w:r>
    </w:p>
  </w:endnote>
  <w:endnote w:type="continuationSeparator" w:id="0">
    <w:p w14:paraId="60C47C30" w14:textId="77777777" w:rsidR="00AE2B98" w:rsidRDefault="00AE2B98" w:rsidP="00AE2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85841" w14:textId="77777777" w:rsidR="00AE2B98" w:rsidRDefault="00AE2B98" w:rsidP="00AE2B98">
      <w:pPr>
        <w:spacing w:after="0" w:line="240" w:lineRule="auto"/>
      </w:pPr>
      <w:r>
        <w:separator/>
      </w:r>
    </w:p>
  </w:footnote>
  <w:footnote w:type="continuationSeparator" w:id="0">
    <w:p w14:paraId="02F343DB" w14:textId="77777777" w:rsidR="00AE2B98" w:rsidRDefault="00AE2B98" w:rsidP="00AE2B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B98"/>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AE2B98"/>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1CAF5"/>
  <w15:chartTrackingRefBased/>
  <w15:docId w15:val="{B991AF74-1070-4B57-994B-BF5594AA9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B98"/>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2B98"/>
  </w:style>
  <w:style w:type="paragraph" w:styleId="Footer">
    <w:name w:val="footer"/>
    <w:basedOn w:val="Normal"/>
    <w:link w:val="FooterChar"/>
    <w:uiPriority w:val="99"/>
    <w:unhideWhenUsed/>
    <w:rsid w:val="00AE2B98"/>
    <w:pPr>
      <w:tabs>
        <w:tab w:val="center" w:pos="4819"/>
        <w:tab w:val="right" w:pos="9638"/>
      </w:tabs>
      <w:spacing w:after="0" w:line="240" w:lineRule="auto"/>
    </w:pPr>
  </w:style>
  <w:style w:type="character" w:customStyle="1" w:styleId="FooterChar">
    <w:name w:val="Footer Char"/>
    <w:basedOn w:val="DefaultParagraphFont"/>
    <w:link w:val="Footer"/>
    <w:uiPriority w:val="99"/>
    <w:rsid w:val="00AE2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729</Characters>
  <Application>Microsoft Office Word</Application>
  <DocSecurity>0</DocSecurity>
  <Lines>9</Lines>
  <Paragraphs>2</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2023-05-12T12:50:00Z</dcterms:created>
  <dcterms:modified xsi:type="dcterms:W3CDTF">2023-05-12T12:51:00Z</dcterms:modified>
</cp:coreProperties>
</file>