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2751" w14:textId="5825A971" w:rsidR="0018473C" w:rsidRPr="00CE1E73" w:rsidRDefault="00CE1E73" w:rsidP="00CE1E73">
      <w:pPr>
        <w:jc w:val="both"/>
        <w:rPr>
          <w:rFonts w:ascii="Times New Roman" w:hAnsi="Times New Roman" w:cs="Times New Roman"/>
          <w:sz w:val="24"/>
          <w:szCs w:val="24"/>
        </w:rPr>
      </w:pPr>
      <w:r w:rsidRPr="00CE1E73">
        <w:rPr>
          <w:rFonts w:ascii="Times New Roman" w:hAnsi="Times New Roman" w:cs="Times New Roman"/>
          <w:sz w:val="24"/>
          <w:szCs w:val="24"/>
        </w:rPr>
        <w:t>Išradimas priklauso įvairių lakštinių medžiagų apdirbimo sričiai. Konkrečiau, tai prietaisas, skirtas gaminti detales iš plastmasės arba plastiško metalo lakšto medžiagų palaipsni</w:t>
      </w:r>
      <w:r>
        <w:rPr>
          <w:rFonts w:ascii="Times New Roman" w:hAnsi="Times New Roman" w:cs="Times New Roman"/>
          <w:sz w:val="24"/>
          <w:szCs w:val="24"/>
        </w:rPr>
        <w:t>ni</w:t>
      </w:r>
      <w:r w:rsidRPr="00CE1E73">
        <w:rPr>
          <w:rFonts w:ascii="Times New Roman" w:hAnsi="Times New Roman" w:cs="Times New Roman"/>
          <w:sz w:val="24"/>
          <w:szCs w:val="24"/>
        </w:rPr>
        <w:t xml:space="preserve">o formavimo būdu. Prietaisas gali būti panaudotas medicinos reikmenų, transporto priemonių, tame tarpe orlaivių, vienetinių riboto skaičiaus detalių gamybai, pavyzdžiui, sukurti ir išbandyti prototipą. Lakštinių medžiagų detalių palaipsninio formavimo prietaisas apima aukšto dažnio virpesių generatorių, virpesių </w:t>
      </w:r>
      <w:proofErr w:type="spellStart"/>
      <w:r w:rsidRPr="00CE1E73">
        <w:rPr>
          <w:rFonts w:ascii="Times New Roman" w:hAnsi="Times New Roman" w:cs="Times New Roman"/>
          <w:sz w:val="24"/>
          <w:szCs w:val="24"/>
        </w:rPr>
        <w:t>bangolaidį</w:t>
      </w:r>
      <w:proofErr w:type="spellEnd"/>
      <w:r w:rsidRPr="00CE1E73">
        <w:rPr>
          <w:rFonts w:ascii="Times New Roman" w:hAnsi="Times New Roman" w:cs="Times New Roman"/>
          <w:sz w:val="24"/>
          <w:szCs w:val="24"/>
        </w:rPr>
        <w:t xml:space="preserve"> su </w:t>
      </w:r>
      <w:proofErr w:type="spellStart"/>
      <w:r w:rsidRPr="00CE1E73">
        <w:rPr>
          <w:rFonts w:ascii="Times New Roman" w:hAnsi="Times New Roman" w:cs="Times New Roman"/>
          <w:sz w:val="24"/>
          <w:szCs w:val="24"/>
        </w:rPr>
        <w:t>feromagnetinio</w:t>
      </w:r>
      <w:proofErr w:type="spellEnd"/>
      <w:r w:rsidRPr="00CE1E73">
        <w:rPr>
          <w:rFonts w:ascii="Times New Roman" w:hAnsi="Times New Roman" w:cs="Times New Roman"/>
          <w:sz w:val="24"/>
          <w:szCs w:val="24"/>
        </w:rPr>
        <w:t xml:space="preserve"> rutulio formos antgaliu, kuris, naudojant pastovų magnetą, yra tvirtinamas prie žiedinės formos virpesių </w:t>
      </w:r>
      <w:proofErr w:type="spellStart"/>
      <w:r w:rsidRPr="00CE1E73">
        <w:rPr>
          <w:rFonts w:ascii="Times New Roman" w:hAnsi="Times New Roman" w:cs="Times New Roman"/>
          <w:sz w:val="24"/>
          <w:szCs w:val="24"/>
        </w:rPr>
        <w:t>bangolaidžio</w:t>
      </w:r>
      <w:proofErr w:type="spellEnd"/>
      <w:r w:rsidRPr="00CE1E73">
        <w:rPr>
          <w:rFonts w:ascii="Times New Roman" w:hAnsi="Times New Roman" w:cs="Times New Roman"/>
          <w:sz w:val="24"/>
          <w:szCs w:val="24"/>
        </w:rPr>
        <w:t xml:space="preserve"> galo, kontakto su formuojama detale gale. </w:t>
      </w:r>
      <w:proofErr w:type="spellStart"/>
      <w:r w:rsidRPr="00CE1E73">
        <w:rPr>
          <w:rFonts w:ascii="Times New Roman" w:hAnsi="Times New Roman" w:cs="Times New Roman"/>
          <w:sz w:val="24"/>
          <w:szCs w:val="24"/>
        </w:rPr>
        <w:t>Feromagnetinio</w:t>
      </w:r>
      <w:proofErr w:type="spellEnd"/>
      <w:r w:rsidRPr="00CE1E73">
        <w:rPr>
          <w:rFonts w:ascii="Times New Roman" w:hAnsi="Times New Roman" w:cs="Times New Roman"/>
          <w:sz w:val="24"/>
          <w:szCs w:val="24"/>
        </w:rPr>
        <w:t xml:space="preserve"> rutulio temperatūra yra reguliuojama per šviesolaidį, kuris yra pravestas pro aukšto dažnio virpesių generatoriaus ir virpesių </w:t>
      </w:r>
      <w:proofErr w:type="spellStart"/>
      <w:r w:rsidRPr="00CE1E73">
        <w:rPr>
          <w:rFonts w:ascii="Times New Roman" w:hAnsi="Times New Roman" w:cs="Times New Roman"/>
          <w:sz w:val="24"/>
          <w:szCs w:val="24"/>
        </w:rPr>
        <w:t>bangolaidžio</w:t>
      </w:r>
      <w:proofErr w:type="spellEnd"/>
      <w:r w:rsidRPr="00CE1E73">
        <w:rPr>
          <w:rFonts w:ascii="Times New Roman" w:hAnsi="Times New Roman" w:cs="Times New Roman"/>
          <w:sz w:val="24"/>
          <w:szCs w:val="24"/>
        </w:rPr>
        <w:t xml:space="preserve"> centrinę sritį. Minėtu šviesolaidžiu yra paduodam</w:t>
      </w:r>
      <w:r>
        <w:rPr>
          <w:rFonts w:ascii="Times New Roman" w:hAnsi="Times New Roman" w:cs="Times New Roman"/>
          <w:sz w:val="24"/>
          <w:szCs w:val="24"/>
        </w:rPr>
        <w:t>a</w:t>
      </w:r>
      <w:r w:rsidRPr="00CE1E73">
        <w:rPr>
          <w:rFonts w:ascii="Times New Roman" w:hAnsi="Times New Roman" w:cs="Times New Roman"/>
          <w:sz w:val="24"/>
          <w:szCs w:val="24"/>
        </w:rPr>
        <w:t xml:space="preserve"> lazerio spindulio šiluminė energija. Aukšto dažnio mechaniniai virpesiai iš generatoriaus, valdomo ultragarsinių virpesių valdiklio, per </w:t>
      </w:r>
      <w:proofErr w:type="spellStart"/>
      <w:r w:rsidRPr="00CE1E73">
        <w:rPr>
          <w:rFonts w:ascii="Times New Roman" w:hAnsi="Times New Roman" w:cs="Times New Roman"/>
          <w:sz w:val="24"/>
          <w:szCs w:val="24"/>
        </w:rPr>
        <w:t>bangolaidį</w:t>
      </w:r>
      <w:proofErr w:type="spellEnd"/>
      <w:r w:rsidRPr="00CE1E73">
        <w:rPr>
          <w:rFonts w:ascii="Times New Roman" w:hAnsi="Times New Roman" w:cs="Times New Roman"/>
          <w:sz w:val="24"/>
          <w:szCs w:val="24"/>
        </w:rPr>
        <w:t xml:space="preserve"> ir žiedinės formos pastovų magnetą, yra perduodami </w:t>
      </w:r>
      <w:proofErr w:type="spellStart"/>
      <w:r w:rsidRPr="00CE1E73">
        <w:rPr>
          <w:rFonts w:ascii="Times New Roman" w:hAnsi="Times New Roman" w:cs="Times New Roman"/>
          <w:sz w:val="24"/>
          <w:szCs w:val="24"/>
        </w:rPr>
        <w:t>feromagnetiniam</w:t>
      </w:r>
      <w:proofErr w:type="spellEnd"/>
      <w:r w:rsidRPr="00CE1E73">
        <w:rPr>
          <w:rFonts w:ascii="Times New Roman" w:hAnsi="Times New Roman" w:cs="Times New Roman"/>
          <w:sz w:val="24"/>
          <w:szCs w:val="24"/>
        </w:rPr>
        <w:t xml:space="preserve"> rutuliui.  </w:t>
      </w:r>
    </w:p>
    <w:sectPr w:rsidR="0018473C" w:rsidRPr="00CE1E73"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7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1E73"/>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3FA8"/>
  <w15:chartTrackingRefBased/>
  <w15:docId w15:val="{BEBFFD8F-521E-462F-9081-87D9963D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711</Words>
  <Characters>406</Characters>
  <Application>Microsoft Office Word</Application>
  <DocSecurity>0</DocSecurity>
  <Lines>3</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2023-03-20T08:59:00Z</dcterms:created>
  <dcterms:modified xsi:type="dcterms:W3CDTF">2023-03-20T09:04:00Z</dcterms:modified>
</cp:coreProperties>
</file>