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DBD2" w14:textId="0057ED35" w:rsidR="0018473C" w:rsidRPr="00BE0809" w:rsidRDefault="00BE0809" w:rsidP="00BE080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0809">
        <w:rPr>
          <w:rFonts w:ascii="Times New Roman" w:hAnsi="Times New Roman" w:cs="Times New Roman"/>
          <w:sz w:val="24"/>
          <w:szCs w:val="24"/>
          <w:lang w:val="en-GB"/>
        </w:rPr>
        <w:t xml:space="preserve">The invention belongs to the field of processing various sheet materials. More specifically, it is a device </w:t>
      </w:r>
      <w:proofErr w:type="gramStart"/>
      <w:r w:rsidRPr="00BE0809">
        <w:rPr>
          <w:rFonts w:ascii="Times New Roman" w:hAnsi="Times New Roman" w:cs="Times New Roman"/>
          <w:sz w:val="24"/>
          <w:szCs w:val="24"/>
          <w:lang w:val="en-GB"/>
        </w:rPr>
        <w:t>for the production of</w:t>
      </w:r>
      <w:proofErr w:type="gramEnd"/>
      <w:r w:rsidRPr="00BE0809">
        <w:rPr>
          <w:rFonts w:ascii="Times New Roman" w:hAnsi="Times New Roman" w:cs="Times New Roman"/>
          <w:sz w:val="24"/>
          <w:szCs w:val="24"/>
          <w:lang w:val="en-GB"/>
        </w:rPr>
        <w:t xml:space="preserve"> parts from plastic or ductile metal sheet materials by gradual forming. The device can be used to manufacture a limited number of pieces of medical supplies, vehicles, including aircraft, for example, to develop and test a prototype. The device for gradually forming parts of sheet materials comprises a high-frequency oscillation generator, a waveguide with a ferromagnetic spherical tip, which is attached to the end of an annular oscillating waveguide by contact with a permanent magnet. The temperature of the ferromagnetic sphere is regulated through a fibre optic that is passed through the central region of the high frequency oscillation generator and the oscillation waveguide. Thermal energy is supplied by a laser beam by said fibre optic. High-frequency mechanical oscillations are transmitted from a generator controlled by an ultrasonic oscillation controller via a waveguide and a ring-shaped permanent magnet to a ferromagnetic sphere.</w:t>
      </w:r>
    </w:p>
    <w:sectPr w:rsidR="0018473C" w:rsidRPr="00BE0809" w:rsidSect="000B1DE7">
      <w:pgSz w:w="11906" w:h="16838" w:code="9"/>
      <w:pgMar w:top="680" w:right="567" w:bottom="1134" w:left="1985" w:header="56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09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BE0809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41A32"/>
  <w15:chartTrackingRefBased/>
  <w15:docId w15:val="{0F79A740-824E-42F8-9C87-A7784B6D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2023-03-20T09:05:00Z</dcterms:created>
  <dcterms:modified xsi:type="dcterms:W3CDTF">2023-03-20T09:08:00Z</dcterms:modified>
</cp:coreProperties>
</file>